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0D2BB" w14:textId="77777777" w:rsidR="00AA7D27" w:rsidRPr="000C5FCF" w:rsidRDefault="005D4EBC">
      <w:pPr>
        <w:rPr>
          <w:rFonts w:ascii="Verdana" w:hAnsi="Verdana"/>
          <w:i/>
          <w:sz w:val="20"/>
          <w:lang w:val="de-AT"/>
        </w:rPr>
      </w:pPr>
      <w:r w:rsidRPr="000C5FCF">
        <w:rPr>
          <w:rFonts w:ascii="Verdana" w:hAnsi="Verdana"/>
          <w:b/>
          <w:lang w:val="de-AT"/>
        </w:rPr>
        <w:t xml:space="preserve">Das </w:t>
      </w:r>
      <w:proofErr w:type="spellStart"/>
      <w:r w:rsidRPr="000C5FCF">
        <w:rPr>
          <w:rFonts w:ascii="Verdana" w:hAnsi="Verdana"/>
          <w:b/>
          <w:lang w:val="de-AT"/>
        </w:rPr>
        <w:t>IIoT</w:t>
      </w:r>
      <w:proofErr w:type="spellEnd"/>
      <w:r w:rsidRPr="000C5FCF">
        <w:rPr>
          <w:rFonts w:ascii="Verdana" w:hAnsi="Verdana"/>
          <w:b/>
          <w:lang w:val="de-AT"/>
        </w:rPr>
        <w:t xml:space="preserve"> der Feldgeräte</w:t>
      </w:r>
    </w:p>
    <w:p w14:paraId="71C14113" w14:textId="77777777" w:rsidR="00805526" w:rsidRPr="000C5FCF" w:rsidRDefault="00805526" w:rsidP="001F0F8E">
      <w:pPr>
        <w:rPr>
          <w:rFonts w:ascii="Verdana" w:hAnsi="Verdana"/>
          <w:b/>
          <w:sz w:val="20"/>
          <w:lang w:val="de-AT"/>
        </w:rPr>
      </w:pPr>
    </w:p>
    <w:p w14:paraId="1DEA5A62" w14:textId="77777777" w:rsidR="007B05AA" w:rsidRPr="000C5FCF" w:rsidRDefault="005D4EBC" w:rsidP="001F0F8E">
      <w:pPr>
        <w:rPr>
          <w:rFonts w:ascii="Verdana" w:hAnsi="Verdana"/>
          <w:i/>
          <w:sz w:val="20"/>
          <w:lang w:val="de-AT"/>
        </w:rPr>
      </w:pPr>
      <w:r w:rsidRPr="000C5FCF">
        <w:rPr>
          <w:rFonts w:ascii="Verdana" w:hAnsi="Verdana"/>
          <w:b/>
          <w:sz w:val="20"/>
          <w:lang w:val="de-AT"/>
        </w:rPr>
        <w:t>Prozesstechnik in die Industrie 4.0 gebracht</w:t>
      </w:r>
      <w:r w:rsidR="001A29E8" w:rsidRPr="000C5FCF">
        <w:rPr>
          <w:rFonts w:ascii="Verdana" w:hAnsi="Verdana"/>
          <w:b/>
          <w:sz w:val="20"/>
          <w:lang w:val="de-AT"/>
        </w:rPr>
        <w:t>:</w:t>
      </w:r>
      <w:r w:rsidR="000C5EDD" w:rsidRPr="000C5FCF">
        <w:rPr>
          <w:rFonts w:ascii="Verdana" w:hAnsi="Verdana"/>
          <w:i/>
          <w:sz w:val="20"/>
          <w:lang w:val="de-AT"/>
        </w:rPr>
        <w:t xml:space="preserve"> </w:t>
      </w:r>
      <w:r w:rsidR="007E46DB" w:rsidRPr="000C5FCF">
        <w:rPr>
          <w:rFonts w:ascii="Verdana" w:hAnsi="Verdana"/>
          <w:i/>
          <w:sz w:val="20"/>
          <w:lang w:val="de-AT"/>
        </w:rPr>
        <w:t xml:space="preserve">Die Digitalisierung in der Prozessindustrie gab es wegen der hohen Anlagenkomplexität lange Zeit nur auf </w:t>
      </w:r>
      <w:proofErr w:type="spellStart"/>
      <w:r w:rsidR="007E46DB" w:rsidRPr="000C5FCF">
        <w:rPr>
          <w:rFonts w:ascii="Verdana" w:hAnsi="Verdana"/>
          <w:i/>
          <w:sz w:val="20"/>
          <w:lang w:val="de-AT"/>
        </w:rPr>
        <w:t>Powerpoint</w:t>
      </w:r>
      <w:proofErr w:type="spellEnd"/>
      <w:r w:rsidR="007E46DB" w:rsidRPr="000C5FCF">
        <w:rPr>
          <w:rFonts w:ascii="Verdana" w:hAnsi="Verdana"/>
          <w:i/>
          <w:sz w:val="20"/>
          <w:lang w:val="de-AT"/>
        </w:rPr>
        <w:t xml:space="preserve">-Folien. Mit dem </w:t>
      </w:r>
      <w:r w:rsidR="007B05AA" w:rsidRPr="000C5FCF">
        <w:rPr>
          <w:rFonts w:ascii="Verdana" w:hAnsi="Verdana"/>
          <w:i/>
          <w:sz w:val="20"/>
          <w:lang w:val="de-AT"/>
        </w:rPr>
        <w:t xml:space="preserve">cloudbasierten </w:t>
      </w:r>
      <w:proofErr w:type="spellStart"/>
      <w:r w:rsidR="007E46DB" w:rsidRPr="000C5FCF">
        <w:rPr>
          <w:rFonts w:ascii="Verdana" w:hAnsi="Verdana"/>
          <w:i/>
          <w:sz w:val="20"/>
          <w:lang w:val="de-AT"/>
        </w:rPr>
        <w:t>IIoT</w:t>
      </w:r>
      <w:proofErr w:type="spellEnd"/>
      <w:r w:rsidR="007E46DB" w:rsidRPr="000C5FCF">
        <w:rPr>
          <w:rFonts w:ascii="Verdana" w:hAnsi="Verdana"/>
          <w:i/>
          <w:sz w:val="20"/>
          <w:lang w:val="de-AT"/>
        </w:rPr>
        <w:t xml:space="preserve">-Ökosystem </w:t>
      </w:r>
      <w:proofErr w:type="spellStart"/>
      <w:r w:rsidR="007E46DB" w:rsidRPr="000C5FCF">
        <w:rPr>
          <w:rFonts w:ascii="Verdana" w:hAnsi="Verdana"/>
          <w:i/>
          <w:sz w:val="20"/>
          <w:lang w:val="de-AT"/>
        </w:rPr>
        <w:t>Netilion</w:t>
      </w:r>
      <w:proofErr w:type="spellEnd"/>
      <w:r w:rsidR="007E46DB" w:rsidRPr="000C5FCF">
        <w:rPr>
          <w:rFonts w:ascii="Verdana" w:hAnsi="Verdana"/>
          <w:i/>
          <w:sz w:val="20"/>
          <w:lang w:val="de-AT"/>
        </w:rPr>
        <w:t xml:space="preserve"> von </w:t>
      </w:r>
      <w:proofErr w:type="spellStart"/>
      <w:r w:rsidR="007E46DB" w:rsidRPr="000C5FCF">
        <w:rPr>
          <w:rFonts w:ascii="Verdana" w:hAnsi="Verdana"/>
          <w:i/>
          <w:sz w:val="20"/>
          <w:lang w:val="de-AT"/>
        </w:rPr>
        <w:t>Endress+Hauser</w:t>
      </w:r>
      <w:proofErr w:type="spellEnd"/>
      <w:r w:rsidR="007E46DB" w:rsidRPr="000C5FCF">
        <w:rPr>
          <w:rFonts w:ascii="Verdana" w:hAnsi="Verdana"/>
          <w:i/>
          <w:sz w:val="20"/>
          <w:lang w:val="de-AT"/>
        </w:rPr>
        <w:t xml:space="preserve"> lassen sich 100 % der Feldgeräte mit geringem Aufwand und daher auch nachträglich verknüpfen, um 100 % der Daten für die Prozessoptimierung zu erschließen. Eine wachsende Zahl cloudbasierter Apps hilft Anlagenbetreibern, aus der der Vision Prozessindustrie 4.0 Realität zu machen</w:t>
      </w:r>
      <w:r w:rsidR="007B05AA" w:rsidRPr="000C5FCF">
        <w:rPr>
          <w:rFonts w:ascii="Verdana" w:hAnsi="Verdana"/>
          <w:i/>
          <w:sz w:val="20"/>
          <w:lang w:val="de-AT"/>
        </w:rPr>
        <w:t xml:space="preserve">. Damit können sie auf Basis der digitalen Zwillinge ihrer Geräte </w:t>
      </w:r>
      <w:r w:rsidR="007E46DB" w:rsidRPr="000C5FCF">
        <w:rPr>
          <w:rFonts w:ascii="Verdana" w:hAnsi="Verdana"/>
          <w:i/>
          <w:sz w:val="20"/>
          <w:lang w:val="de-AT"/>
        </w:rPr>
        <w:t>Anlagenstillstände vermeiden und die Instandhaltungskosten minimieren.</w:t>
      </w:r>
    </w:p>
    <w:p w14:paraId="429A2B68" w14:textId="77777777" w:rsidR="007B05AA" w:rsidRPr="000C5FCF" w:rsidRDefault="007B05AA" w:rsidP="001F0F8E">
      <w:pPr>
        <w:rPr>
          <w:rFonts w:ascii="Verdana" w:hAnsi="Verdana"/>
          <w:i/>
          <w:sz w:val="20"/>
          <w:lang w:val="de-AT"/>
        </w:rPr>
      </w:pPr>
    </w:p>
    <w:p w14:paraId="2F800B66" w14:textId="77777777" w:rsidR="00133E67" w:rsidRPr="000C5FCF" w:rsidRDefault="00A97C14" w:rsidP="001F0F8E">
      <w:pPr>
        <w:rPr>
          <w:rFonts w:ascii="Verdana" w:hAnsi="Verdana"/>
          <w:i/>
          <w:sz w:val="20"/>
          <w:lang w:val="de-AT"/>
        </w:rPr>
      </w:pPr>
      <w:r w:rsidRPr="000C5FCF">
        <w:rPr>
          <w:rFonts w:ascii="Verdana" w:hAnsi="Verdana"/>
          <w:b/>
          <w:sz w:val="20"/>
          <w:lang w:val="de-AT"/>
        </w:rPr>
        <w:t xml:space="preserve">Interview </w:t>
      </w:r>
      <w:r w:rsidR="004A2F6B" w:rsidRPr="000C5FCF">
        <w:rPr>
          <w:rFonts w:ascii="Verdana" w:hAnsi="Verdana"/>
          <w:b/>
          <w:sz w:val="20"/>
          <w:lang w:val="de-AT"/>
        </w:rPr>
        <w:t xml:space="preserve">von </w:t>
      </w:r>
      <w:r w:rsidR="001A29E8" w:rsidRPr="000C5FCF">
        <w:rPr>
          <w:rFonts w:ascii="Verdana" w:hAnsi="Verdana"/>
          <w:b/>
          <w:sz w:val="20"/>
          <w:lang w:val="de-AT"/>
        </w:rPr>
        <w:t>Ing. Peter Kemptner, x-technik</w:t>
      </w:r>
    </w:p>
    <w:p w14:paraId="5E4220FE" w14:textId="77777777" w:rsidR="00A64C06" w:rsidRPr="000C5FCF" w:rsidRDefault="00A64C06" w:rsidP="00A64C06">
      <w:pPr>
        <w:rPr>
          <w:rFonts w:ascii="Verdana" w:hAnsi="Verdana"/>
          <w:sz w:val="20"/>
          <w:lang w:val="de-AT"/>
        </w:rPr>
      </w:pPr>
    </w:p>
    <w:p w14:paraId="29F8A16B" w14:textId="77777777" w:rsidR="00F77893" w:rsidRPr="000C5FCF" w:rsidRDefault="00F77893" w:rsidP="00F77893">
      <w:pPr>
        <w:rPr>
          <w:rFonts w:ascii="Verdana" w:hAnsi="Verdana"/>
          <w:sz w:val="20"/>
          <w:lang w:val="de-AT"/>
        </w:rPr>
      </w:pPr>
    </w:p>
    <w:p w14:paraId="425543FD" w14:textId="77777777" w:rsidR="006B0866" w:rsidRPr="000C5FCF" w:rsidRDefault="005D1A91" w:rsidP="00FA5CAA">
      <w:pPr>
        <w:rPr>
          <w:rFonts w:ascii="Verdana" w:hAnsi="Verdana"/>
          <w:sz w:val="20"/>
          <w:lang w:val="de-AT"/>
        </w:rPr>
      </w:pPr>
      <w:r w:rsidRPr="000C5FCF">
        <w:rPr>
          <w:rFonts w:ascii="Verdana" w:hAnsi="Verdana"/>
          <w:sz w:val="20"/>
          <w:lang w:val="de-AT"/>
        </w:rPr>
        <w:t xml:space="preserve">Die Digitalisierung ist kein Selbstzweck. Sie soll dazu dienen, mit möglichst geringem Aufwand Prozesse zu optimieren und so die Effizienz von Anlagen zu steigern. Deshalb </w:t>
      </w:r>
      <w:r w:rsidR="005123E7" w:rsidRPr="000C5FCF">
        <w:rPr>
          <w:rFonts w:ascii="Verdana" w:hAnsi="Verdana"/>
          <w:sz w:val="20"/>
          <w:lang w:val="de-AT"/>
        </w:rPr>
        <w:t xml:space="preserve">bietet </w:t>
      </w:r>
      <w:proofErr w:type="spellStart"/>
      <w:r w:rsidRPr="000C5FCF">
        <w:rPr>
          <w:rFonts w:ascii="Verdana" w:hAnsi="Verdana"/>
          <w:sz w:val="20"/>
          <w:lang w:val="de-AT"/>
        </w:rPr>
        <w:t>Endress+Hauser</w:t>
      </w:r>
      <w:proofErr w:type="spellEnd"/>
      <w:r w:rsidRPr="000C5FCF">
        <w:rPr>
          <w:rFonts w:ascii="Verdana" w:hAnsi="Verdana"/>
          <w:sz w:val="20"/>
          <w:lang w:val="de-AT"/>
        </w:rPr>
        <w:t xml:space="preserve"> ein breites Spektrum an digitalen Produkten und Dienstleistungen für die Prozessautomatisierung. </w:t>
      </w:r>
      <w:r w:rsidR="00231F99" w:rsidRPr="000C5FCF">
        <w:rPr>
          <w:rFonts w:ascii="Verdana" w:hAnsi="Verdana"/>
          <w:sz w:val="20"/>
          <w:lang w:val="de-AT"/>
        </w:rPr>
        <w:t>Mitte 2018</w:t>
      </w:r>
      <w:r w:rsidR="006B0866" w:rsidRPr="000C5FCF">
        <w:rPr>
          <w:rFonts w:ascii="Verdana" w:hAnsi="Verdana"/>
          <w:sz w:val="20"/>
          <w:lang w:val="de-AT"/>
        </w:rPr>
        <w:t xml:space="preserve"> </w:t>
      </w:r>
      <w:r w:rsidR="005123E7" w:rsidRPr="000C5FCF">
        <w:rPr>
          <w:rFonts w:ascii="Verdana" w:hAnsi="Verdana"/>
          <w:sz w:val="20"/>
          <w:lang w:val="de-AT"/>
        </w:rPr>
        <w:t>stellte der führende Feldgerätehersteller einen digitalen Werkzeugkoffer für Industrie 4.0 Anwendungen vor</w:t>
      </w:r>
      <w:r w:rsidR="00E40080" w:rsidRPr="000C5FCF">
        <w:rPr>
          <w:rFonts w:ascii="Verdana" w:hAnsi="Verdana"/>
          <w:sz w:val="20"/>
          <w:lang w:val="de-AT"/>
        </w:rPr>
        <w:t xml:space="preserve"> (Siehe AUTOMATION Sonderausgabe 2018/09)</w:t>
      </w:r>
      <w:r w:rsidR="005123E7" w:rsidRPr="000C5FCF">
        <w:rPr>
          <w:rFonts w:ascii="Verdana" w:hAnsi="Verdana"/>
          <w:sz w:val="20"/>
          <w:lang w:val="de-AT"/>
        </w:rPr>
        <w:t>.</w:t>
      </w:r>
    </w:p>
    <w:p w14:paraId="5C1E0AA3" w14:textId="77777777" w:rsidR="006B0866" w:rsidRPr="000C5FCF" w:rsidRDefault="006B0866" w:rsidP="00FA5CAA">
      <w:pPr>
        <w:rPr>
          <w:rFonts w:ascii="Verdana" w:hAnsi="Verdana"/>
          <w:sz w:val="20"/>
          <w:lang w:val="de-AT"/>
        </w:rPr>
      </w:pPr>
    </w:p>
    <w:p w14:paraId="078B053B" w14:textId="611C55E3" w:rsidR="005D1A91" w:rsidRPr="000C5FCF" w:rsidRDefault="006B0866" w:rsidP="00FA5CAA">
      <w:pPr>
        <w:rPr>
          <w:rFonts w:ascii="Verdana" w:hAnsi="Verdana"/>
          <w:sz w:val="20"/>
          <w:lang w:val="de-AT"/>
        </w:rPr>
      </w:pPr>
      <w:r w:rsidRPr="000C5FCF">
        <w:rPr>
          <w:rFonts w:ascii="Verdana" w:hAnsi="Verdana"/>
          <w:sz w:val="20"/>
          <w:lang w:val="de-AT"/>
        </w:rPr>
        <w:t xml:space="preserve">Unter dem Namen </w:t>
      </w:r>
      <w:proofErr w:type="spellStart"/>
      <w:r w:rsidRPr="000C5FCF">
        <w:rPr>
          <w:rFonts w:ascii="Verdana" w:hAnsi="Verdana"/>
          <w:sz w:val="20"/>
          <w:lang w:val="de-AT"/>
        </w:rPr>
        <w:t>Netilion</w:t>
      </w:r>
      <w:proofErr w:type="spellEnd"/>
      <w:r w:rsidRPr="000C5FCF">
        <w:rPr>
          <w:rFonts w:ascii="Verdana" w:hAnsi="Verdana"/>
          <w:sz w:val="20"/>
          <w:lang w:val="de-AT"/>
        </w:rPr>
        <w:t xml:space="preserve"> </w:t>
      </w:r>
      <w:r w:rsidR="005123E7" w:rsidRPr="000C5FCF">
        <w:rPr>
          <w:rFonts w:ascii="Verdana" w:hAnsi="Verdana"/>
          <w:sz w:val="20"/>
          <w:lang w:val="de-AT"/>
        </w:rPr>
        <w:t xml:space="preserve">soll </w:t>
      </w:r>
      <w:r w:rsidRPr="000C5FCF">
        <w:rPr>
          <w:rFonts w:ascii="Verdana" w:hAnsi="Verdana"/>
          <w:sz w:val="20"/>
          <w:lang w:val="de-AT"/>
        </w:rPr>
        <w:t xml:space="preserve">das </w:t>
      </w:r>
      <w:proofErr w:type="spellStart"/>
      <w:r w:rsidRPr="000C5FCF">
        <w:rPr>
          <w:rFonts w:ascii="Verdana" w:hAnsi="Verdana"/>
          <w:sz w:val="20"/>
          <w:lang w:val="de-AT"/>
        </w:rPr>
        <w:t>IIoT</w:t>
      </w:r>
      <w:proofErr w:type="spellEnd"/>
      <w:r w:rsidRPr="000C5FCF">
        <w:rPr>
          <w:rFonts w:ascii="Verdana" w:hAnsi="Verdana"/>
          <w:sz w:val="20"/>
          <w:lang w:val="de-AT"/>
        </w:rPr>
        <w:t xml:space="preserve">-Angebot von </w:t>
      </w:r>
      <w:proofErr w:type="spellStart"/>
      <w:r w:rsidRPr="000C5FCF">
        <w:rPr>
          <w:rFonts w:ascii="Verdana" w:hAnsi="Verdana"/>
          <w:sz w:val="20"/>
          <w:lang w:val="de-AT"/>
        </w:rPr>
        <w:t>Endress+Hauser</w:t>
      </w:r>
      <w:proofErr w:type="spellEnd"/>
      <w:r w:rsidRPr="000C5FCF">
        <w:rPr>
          <w:rFonts w:ascii="Verdana" w:hAnsi="Verdana"/>
          <w:sz w:val="20"/>
          <w:lang w:val="de-AT"/>
        </w:rPr>
        <w:t xml:space="preserve"> </w:t>
      </w:r>
      <w:r w:rsidR="005123E7" w:rsidRPr="000C5FCF">
        <w:rPr>
          <w:rFonts w:ascii="Verdana" w:hAnsi="Verdana"/>
          <w:sz w:val="20"/>
          <w:lang w:val="de-AT"/>
        </w:rPr>
        <w:t xml:space="preserve">das Feld </w:t>
      </w:r>
      <w:r w:rsidR="004D0300" w:rsidRPr="000C5FCF">
        <w:rPr>
          <w:rFonts w:ascii="Verdana" w:hAnsi="Verdana"/>
          <w:sz w:val="20"/>
          <w:lang w:val="de-AT"/>
        </w:rPr>
        <w:t xml:space="preserve">zur Umsetzung </w:t>
      </w:r>
      <w:r w:rsidR="004A2F6B" w:rsidRPr="000C5FCF">
        <w:rPr>
          <w:rFonts w:ascii="Verdana" w:hAnsi="Verdana"/>
          <w:sz w:val="20"/>
          <w:lang w:val="de-AT"/>
        </w:rPr>
        <w:t>nahtlos d</w:t>
      </w:r>
      <w:r w:rsidR="004D0300" w:rsidRPr="000C5FCF">
        <w:rPr>
          <w:rFonts w:ascii="Verdana" w:hAnsi="Verdana"/>
          <w:sz w:val="20"/>
          <w:lang w:val="de-AT"/>
        </w:rPr>
        <w:t>igitalisier</w:t>
      </w:r>
      <w:r w:rsidR="004A2F6B" w:rsidRPr="000C5FCF">
        <w:rPr>
          <w:rFonts w:ascii="Verdana" w:hAnsi="Verdana"/>
          <w:sz w:val="20"/>
          <w:lang w:val="de-AT"/>
        </w:rPr>
        <w:t>ter Projekte bereit machen und so innovative Betriebs- und Wartungskonzepte mit wesentlich verbesserter Wirtschaftlichkeit ermöglichen.</w:t>
      </w:r>
      <w:r w:rsidRPr="000C5FCF">
        <w:rPr>
          <w:rFonts w:ascii="Verdana" w:hAnsi="Verdana"/>
          <w:sz w:val="20"/>
          <w:lang w:val="de-AT"/>
        </w:rPr>
        <w:t xml:space="preserve"> Wie weit und wie leicht sich damit bereits heute Prozesstechnik 4.0 umsetzen lässt, fragten wir Elisabeth Wiederseder, Marketing Manager </w:t>
      </w:r>
      <w:proofErr w:type="spellStart"/>
      <w:r w:rsidR="00361E98">
        <w:rPr>
          <w:rFonts w:ascii="Verdana" w:hAnsi="Verdana"/>
          <w:sz w:val="20"/>
          <w:lang w:val="de-AT"/>
        </w:rPr>
        <w:t>IIoT</w:t>
      </w:r>
      <w:proofErr w:type="spellEnd"/>
      <w:r w:rsidR="00361E98">
        <w:rPr>
          <w:rFonts w:ascii="Verdana" w:hAnsi="Verdana"/>
          <w:sz w:val="20"/>
          <w:lang w:val="de-AT"/>
        </w:rPr>
        <w:t xml:space="preserve"> und e-Business bei </w:t>
      </w:r>
      <w:proofErr w:type="spellStart"/>
      <w:r w:rsidR="00361E98">
        <w:rPr>
          <w:rFonts w:ascii="Verdana" w:hAnsi="Verdana"/>
          <w:sz w:val="20"/>
          <w:lang w:val="de-AT"/>
        </w:rPr>
        <w:t>Endress+Hauser</w:t>
      </w:r>
      <w:proofErr w:type="spellEnd"/>
      <w:r w:rsidR="00361E98">
        <w:rPr>
          <w:rFonts w:ascii="Verdana" w:hAnsi="Verdana"/>
          <w:sz w:val="20"/>
          <w:lang w:val="de-AT"/>
        </w:rPr>
        <w:t xml:space="preserve"> Österreich.</w:t>
      </w:r>
    </w:p>
    <w:p w14:paraId="7B545F21" w14:textId="77777777" w:rsidR="00792041" w:rsidRPr="000C5FCF" w:rsidRDefault="00792041" w:rsidP="00792041">
      <w:pPr>
        <w:rPr>
          <w:rFonts w:ascii="Verdana" w:hAnsi="Verdana"/>
          <w:sz w:val="20"/>
          <w:lang w:val="de-AT"/>
        </w:rPr>
      </w:pPr>
    </w:p>
    <w:p w14:paraId="6ED265C1" w14:textId="77777777" w:rsidR="00792041" w:rsidRPr="000C5FCF" w:rsidRDefault="00792041" w:rsidP="00792041">
      <w:pPr>
        <w:rPr>
          <w:rFonts w:ascii="Verdana" w:hAnsi="Verdana"/>
          <w:sz w:val="20"/>
          <w:lang w:val="de-AT"/>
        </w:rPr>
      </w:pPr>
      <w:r w:rsidRPr="000C5FCF">
        <w:rPr>
          <w:rFonts w:ascii="Verdana" w:hAnsi="Verdana"/>
          <w:b/>
          <w:sz w:val="20"/>
          <w:lang w:val="de-AT"/>
        </w:rPr>
        <w:t xml:space="preserve">Frau Wiederseder, </w:t>
      </w:r>
      <w:r w:rsidR="00E90035" w:rsidRPr="000C5FCF">
        <w:rPr>
          <w:rFonts w:ascii="Verdana" w:hAnsi="Verdana"/>
          <w:b/>
          <w:sz w:val="20"/>
          <w:lang w:val="de-AT"/>
        </w:rPr>
        <w:t>w</w:t>
      </w:r>
      <w:r w:rsidR="00231F99" w:rsidRPr="000C5FCF">
        <w:rPr>
          <w:rFonts w:ascii="Verdana" w:hAnsi="Verdana"/>
          <w:b/>
          <w:sz w:val="20"/>
          <w:lang w:val="de-AT"/>
        </w:rPr>
        <w:t xml:space="preserve">elches Angebot steckt hinter der Bezeichnung </w:t>
      </w:r>
      <w:proofErr w:type="spellStart"/>
      <w:r w:rsidR="00231F99" w:rsidRPr="000C5FCF">
        <w:rPr>
          <w:rFonts w:ascii="Verdana" w:hAnsi="Verdana"/>
          <w:b/>
          <w:sz w:val="20"/>
          <w:lang w:val="de-AT"/>
        </w:rPr>
        <w:t>Netilion</w:t>
      </w:r>
      <w:proofErr w:type="spellEnd"/>
      <w:r w:rsidRPr="000C5FCF">
        <w:rPr>
          <w:rFonts w:ascii="Verdana" w:hAnsi="Verdana"/>
          <w:b/>
          <w:sz w:val="20"/>
          <w:lang w:val="de-AT"/>
        </w:rPr>
        <w:t>?</w:t>
      </w:r>
    </w:p>
    <w:p w14:paraId="18968531" w14:textId="77777777" w:rsidR="006B0866" w:rsidRPr="000C5FCF" w:rsidRDefault="006B0866" w:rsidP="00FA5CAA">
      <w:pPr>
        <w:rPr>
          <w:rFonts w:ascii="Verdana" w:hAnsi="Verdana"/>
          <w:sz w:val="20"/>
          <w:lang w:val="de-AT"/>
        </w:rPr>
      </w:pPr>
    </w:p>
    <w:p w14:paraId="618067D0" w14:textId="77777777" w:rsidR="009108D6" w:rsidRPr="000C5FCF" w:rsidRDefault="00231F99" w:rsidP="00231F99">
      <w:pPr>
        <w:rPr>
          <w:rFonts w:ascii="Verdana" w:hAnsi="Verdana"/>
          <w:sz w:val="20"/>
          <w:lang w:val="de-AT"/>
        </w:rPr>
      </w:pPr>
      <w:r w:rsidRPr="000C5FCF">
        <w:rPr>
          <w:rFonts w:ascii="Verdana" w:hAnsi="Verdana"/>
          <w:sz w:val="20"/>
          <w:lang w:val="de-AT"/>
        </w:rPr>
        <w:t xml:space="preserve">Zunächst: </w:t>
      </w:r>
      <w:proofErr w:type="spellStart"/>
      <w:r w:rsidR="00343716" w:rsidRPr="000C5FCF">
        <w:rPr>
          <w:rFonts w:ascii="Verdana" w:hAnsi="Verdana"/>
          <w:sz w:val="20"/>
          <w:lang w:val="de-AT"/>
        </w:rPr>
        <w:t>Netilion</w:t>
      </w:r>
      <w:proofErr w:type="spellEnd"/>
      <w:r w:rsidR="00343716" w:rsidRPr="000C5FCF">
        <w:rPr>
          <w:rFonts w:ascii="Verdana" w:hAnsi="Verdana"/>
          <w:sz w:val="20"/>
          <w:lang w:val="de-AT"/>
        </w:rPr>
        <w:t xml:space="preserve"> ist kein Produkt, sondern </w:t>
      </w:r>
      <w:r w:rsidRPr="000C5FCF">
        <w:rPr>
          <w:rFonts w:ascii="Verdana" w:hAnsi="Verdana"/>
          <w:sz w:val="20"/>
          <w:lang w:val="de-AT"/>
        </w:rPr>
        <w:t xml:space="preserve">ein Sammelbegriff für das </w:t>
      </w:r>
      <w:r w:rsidR="00077E61" w:rsidRPr="000C5FCF">
        <w:rPr>
          <w:rFonts w:ascii="Verdana" w:hAnsi="Verdana"/>
          <w:sz w:val="20"/>
          <w:lang w:val="de-AT"/>
        </w:rPr>
        <w:t>Cloud-</w:t>
      </w:r>
      <w:r w:rsidRPr="000C5FCF">
        <w:rPr>
          <w:rFonts w:ascii="Verdana" w:hAnsi="Verdana"/>
          <w:sz w:val="20"/>
          <w:lang w:val="de-AT"/>
        </w:rPr>
        <w:t xml:space="preserve">Ökosystem von </w:t>
      </w:r>
      <w:proofErr w:type="spellStart"/>
      <w:r w:rsidRPr="000C5FCF">
        <w:rPr>
          <w:rFonts w:ascii="Verdana" w:hAnsi="Verdana"/>
          <w:sz w:val="20"/>
          <w:lang w:val="de-AT"/>
        </w:rPr>
        <w:t>Endress+Hauser</w:t>
      </w:r>
      <w:proofErr w:type="spellEnd"/>
      <w:r w:rsidRPr="000C5FCF">
        <w:rPr>
          <w:rFonts w:ascii="Verdana" w:hAnsi="Verdana"/>
          <w:sz w:val="20"/>
          <w:lang w:val="de-AT"/>
        </w:rPr>
        <w:t xml:space="preserve"> rund um das industrielle Internet der Dinge (</w:t>
      </w:r>
      <w:proofErr w:type="spellStart"/>
      <w:r w:rsidRPr="000C5FCF">
        <w:rPr>
          <w:rFonts w:ascii="Verdana" w:hAnsi="Verdana"/>
          <w:sz w:val="20"/>
          <w:lang w:val="de-AT"/>
        </w:rPr>
        <w:t>IIoT</w:t>
      </w:r>
      <w:proofErr w:type="spellEnd"/>
      <w:r w:rsidRPr="000C5FCF">
        <w:rPr>
          <w:rFonts w:ascii="Verdana" w:hAnsi="Verdana"/>
          <w:sz w:val="20"/>
          <w:lang w:val="de-AT"/>
        </w:rPr>
        <w:t>).</w:t>
      </w:r>
      <w:r w:rsidR="00343716" w:rsidRPr="000C5FCF">
        <w:rPr>
          <w:rFonts w:ascii="Verdana" w:hAnsi="Verdana"/>
          <w:sz w:val="20"/>
          <w:lang w:val="de-AT"/>
        </w:rPr>
        <w:t xml:space="preserve"> </w:t>
      </w:r>
      <w:r w:rsidRPr="000C5FCF">
        <w:rPr>
          <w:rFonts w:ascii="Verdana" w:hAnsi="Verdana"/>
          <w:sz w:val="20"/>
          <w:lang w:val="de-AT"/>
        </w:rPr>
        <w:t xml:space="preserve">Er wurde anlässlich der Hannover Messe 2019 eingeführt, um den bestehenden und zukünftigen </w:t>
      </w:r>
      <w:proofErr w:type="spellStart"/>
      <w:r w:rsidR="009E5108" w:rsidRPr="000C5FCF">
        <w:rPr>
          <w:rFonts w:ascii="Verdana" w:hAnsi="Verdana"/>
          <w:sz w:val="20"/>
          <w:lang w:val="de-AT"/>
        </w:rPr>
        <w:t>IIoT</w:t>
      </w:r>
      <w:proofErr w:type="spellEnd"/>
      <w:r w:rsidR="009E5108" w:rsidRPr="000C5FCF">
        <w:rPr>
          <w:rFonts w:ascii="Verdana" w:hAnsi="Verdana"/>
          <w:sz w:val="20"/>
          <w:lang w:val="de-AT"/>
        </w:rPr>
        <w:t>-</w:t>
      </w:r>
      <w:r w:rsidRPr="000C5FCF">
        <w:rPr>
          <w:rFonts w:ascii="Verdana" w:hAnsi="Verdana"/>
          <w:sz w:val="20"/>
          <w:lang w:val="de-AT"/>
        </w:rPr>
        <w:t xml:space="preserve">Angeboten von </w:t>
      </w:r>
      <w:proofErr w:type="spellStart"/>
      <w:r w:rsidR="009108D6" w:rsidRPr="000C5FCF">
        <w:rPr>
          <w:rFonts w:ascii="Verdana" w:hAnsi="Verdana"/>
          <w:sz w:val="20"/>
          <w:lang w:val="de-AT"/>
        </w:rPr>
        <w:t>Endress+Hauser</w:t>
      </w:r>
      <w:proofErr w:type="spellEnd"/>
      <w:r w:rsidR="009108D6" w:rsidRPr="000C5FCF">
        <w:rPr>
          <w:rFonts w:ascii="Verdana" w:hAnsi="Verdana"/>
          <w:sz w:val="20"/>
          <w:lang w:val="de-AT"/>
        </w:rPr>
        <w:t xml:space="preserve"> </w:t>
      </w:r>
      <w:r w:rsidR="009E5108" w:rsidRPr="000C5FCF">
        <w:rPr>
          <w:rFonts w:ascii="Verdana" w:hAnsi="Verdana"/>
          <w:sz w:val="20"/>
          <w:lang w:val="de-AT"/>
        </w:rPr>
        <w:t>einen gemeinsamen Mantel zu geben</w:t>
      </w:r>
      <w:r w:rsidRPr="000C5FCF">
        <w:rPr>
          <w:rFonts w:ascii="Verdana" w:hAnsi="Verdana"/>
          <w:sz w:val="20"/>
          <w:lang w:val="de-AT"/>
        </w:rPr>
        <w:t xml:space="preserve">. </w:t>
      </w:r>
      <w:r w:rsidR="009E5108" w:rsidRPr="000C5FCF">
        <w:rPr>
          <w:rFonts w:ascii="Verdana" w:hAnsi="Verdana"/>
          <w:sz w:val="20"/>
          <w:lang w:val="de-AT"/>
        </w:rPr>
        <w:t>Der Begriff umfasst alles, was mit dem Betrieb von Feldgeräten im Internet der Dinge zu tun hat</w:t>
      </w:r>
      <w:r w:rsidR="00633F99" w:rsidRPr="000C5FCF">
        <w:rPr>
          <w:rFonts w:ascii="Verdana" w:hAnsi="Verdana"/>
          <w:sz w:val="20"/>
          <w:lang w:val="de-AT"/>
        </w:rPr>
        <w:t xml:space="preserve">. Das reicht </w:t>
      </w:r>
      <w:r w:rsidR="009E5108" w:rsidRPr="000C5FCF">
        <w:rPr>
          <w:rFonts w:ascii="Verdana" w:hAnsi="Verdana"/>
          <w:sz w:val="20"/>
          <w:lang w:val="de-AT"/>
        </w:rPr>
        <w:t xml:space="preserve">von </w:t>
      </w:r>
      <w:r w:rsidR="00B72E8A" w:rsidRPr="000C5FCF">
        <w:rPr>
          <w:rFonts w:ascii="Verdana" w:hAnsi="Verdana"/>
          <w:sz w:val="20"/>
          <w:lang w:val="de-AT"/>
        </w:rPr>
        <w:t xml:space="preserve">Sensorik und </w:t>
      </w:r>
      <w:proofErr w:type="spellStart"/>
      <w:r w:rsidR="009E5108" w:rsidRPr="000C5FCF">
        <w:rPr>
          <w:rFonts w:ascii="Verdana" w:hAnsi="Verdana"/>
          <w:sz w:val="20"/>
          <w:lang w:val="de-AT"/>
        </w:rPr>
        <w:t>Konnektivität</w:t>
      </w:r>
      <w:r w:rsidR="00B72E8A" w:rsidRPr="000C5FCF">
        <w:rPr>
          <w:rFonts w:ascii="Verdana" w:hAnsi="Verdana"/>
          <w:sz w:val="20"/>
          <w:lang w:val="de-AT"/>
        </w:rPr>
        <w:t>skomponenten</w:t>
      </w:r>
      <w:proofErr w:type="spellEnd"/>
      <w:r w:rsidR="00B72E8A" w:rsidRPr="000C5FCF">
        <w:rPr>
          <w:rFonts w:ascii="Verdana" w:hAnsi="Verdana"/>
          <w:sz w:val="20"/>
          <w:lang w:val="de-AT"/>
        </w:rPr>
        <w:t xml:space="preserve"> über Online-Dienste und </w:t>
      </w:r>
      <w:r w:rsidR="009E5108" w:rsidRPr="000C5FCF">
        <w:rPr>
          <w:rFonts w:ascii="Verdana" w:hAnsi="Verdana"/>
          <w:sz w:val="20"/>
          <w:lang w:val="de-AT"/>
        </w:rPr>
        <w:t xml:space="preserve">Apps </w:t>
      </w:r>
      <w:r w:rsidR="00633F99" w:rsidRPr="000C5FCF">
        <w:rPr>
          <w:rFonts w:ascii="Verdana" w:hAnsi="Verdana"/>
          <w:sz w:val="20"/>
          <w:lang w:val="de-AT"/>
        </w:rPr>
        <w:t xml:space="preserve">für verschiedene Auswerteaufgaben bis hin zu </w:t>
      </w:r>
      <w:proofErr w:type="spellStart"/>
      <w:r w:rsidR="00633F99" w:rsidRPr="000C5FCF">
        <w:rPr>
          <w:rFonts w:ascii="Verdana" w:hAnsi="Verdana"/>
          <w:sz w:val="20"/>
          <w:lang w:val="de-AT"/>
        </w:rPr>
        <w:t>Netilion</w:t>
      </w:r>
      <w:proofErr w:type="spellEnd"/>
      <w:r w:rsidR="00633F99" w:rsidRPr="000C5FCF">
        <w:rPr>
          <w:rFonts w:ascii="Verdana" w:hAnsi="Verdana"/>
          <w:sz w:val="20"/>
          <w:lang w:val="de-AT"/>
        </w:rPr>
        <w:t xml:space="preserve"> Smart Systems. Das sind fertig konfektionierte Systeme für bestimmte Branchen, die das </w:t>
      </w:r>
      <w:proofErr w:type="spellStart"/>
      <w:r w:rsidR="00633F99" w:rsidRPr="000C5FCF">
        <w:rPr>
          <w:rFonts w:ascii="Verdana" w:hAnsi="Verdana"/>
          <w:sz w:val="20"/>
          <w:lang w:val="de-AT"/>
        </w:rPr>
        <w:t>IoT</w:t>
      </w:r>
      <w:proofErr w:type="spellEnd"/>
      <w:r w:rsidR="00633F99" w:rsidRPr="000C5FCF">
        <w:rPr>
          <w:rFonts w:ascii="Verdana" w:hAnsi="Verdana"/>
          <w:sz w:val="20"/>
          <w:lang w:val="de-AT"/>
        </w:rPr>
        <w:t xml:space="preserve"> einfach nutzbar machen.</w:t>
      </w:r>
    </w:p>
    <w:p w14:paraId="161B8D8D" w14:textId="77777777" w:rsidR="009108D6" w:rsidRPr="000C5FCF" w:rsidRDefault="009108D6" w:rsidP="00FA5CAA">
      <w:pPr>
        <w:rPr>
          <w:rFonts w:ascii="Verdana" w:hAnsi="Verdana"/>
          <w:sz w:val="20"/>
          <w:lang w:val="de-AT"/>
        </w:rPr>
      </w:pPr>
    </w:p>
    <w:p w14:paraId="3A121EC8" w14:textId="77777777" w:rsidR="00633F99" w:rsidRPr="000C5FCF" w:rsidRDefault="009108D6" w:rsidP="00FA5CAA">
      <w:pPr>
        <w:rPr>
          <w:rFonts w:ascii="Verdana" w:hAnsi="Verdana"/>
          <w:b/>
          <w:sz w:val="20"/>
          <w:lang w:val="de-AT"/>
        </w:rPr>
      </w:pPr>
      <w:r w:rsidRPr="000C5FCF">
        <w:rPr>
          <w:rFonts w:ascii="Verdana" w:hAnsi="Verdana"/>
          <w:b/>
          <w:sz w:val="20"/>
          <w:lang w:val="de-AT"/>
        </w:rPr>
        <w:t xml:space="preserve">Cloud-Lösungen gibt es </w:t>
      </w:r>
      <w:r w:rsidR="00633F99" w:rsidRPr="000C5FCF">
        <w:rPr>
          <w:rFonts w:ascii="Verdana" w:hAnsi="Verdana"/>
          <w:b/>
          <w:sz w:val="20"/>
          <w:lang w:val="de-AT"/>
        </w:rPr>
        <w:t xml:space="preserve">bei </w:t>
      </w:r>
      <w:proofErr w:type="spellStart"/>
      <w:r w:rsidR="00633F99" w:rsidRPr="000C5FCF">
        <w:rPr>
          <w:rFonts w:ascii="Verdana" w:hAnsi="Verdana"/>
          <w:b/>
          <w:sz w:val="20"/>
          <w:lang w:val="de-AT"/>
        </w:rPr>
        <w:t>Endress+Hauser</w:t>
      </w:r>
      <w:proofErr w:type="spellEnd"/>
      <w:r w:rsidR="00633F99" w:rsidRPr="000C5FCF">
        <w:rPr>
          <w:rFonts w:ascii="Verdana" w:hAnsi="Verdana"/>
          <w:b/>
          <w:sz w:val="20"/>
          <w:lang w:val="de-AT"/>
        </w:rPr>
        <w:t xml:space="preserve"> </w:t>
      </w:r>
      <w:r w:rsidRPr="000C5FCF">
        <w:rPr>
          <w:rFonts w:ascii="Verdana" w:hAnsi="Verdana"/>
          <w:b/>
          <w:sz w:val="20"/>
          <w:lang w:val="de-AT"/>
        </w:rPr>
        <w:t>schon länger</w:t>
      </w:r>
      <w:r w:rsidR="00633F99" w:rsidRPr="000C5FCF">
        <w:rPr>
          <w:rFonts w:ascii="Verdana" w:hAnsi="Verdana"/>
          <w:b/>
          <w:sz w:val="20"/>
          <w:lang w:val="de-AT"/>
        </w:rPr>
        <w:t xml:space="preserve">, etwa das </w:t>
      </w:r>
      <w:r w:rsidR="005D1A91" w:rsidRPr="000C5FCF">
        <w:rPr>
          <w:rFonts w:ascii="Verdana" w:hAnsi="Verdana"/>
          <w:b/>
          <w:sz w:val="20"/>
          <w:lang w:val="de-AT"/>
        </w:rPr>
        <w:t>W@M Portal</w:t>
      </w:r>
      <w:r w:rsidR="00633F99" w:rsidRPr="000C5FCF">
        <w:rPr>
          <w:rFonts w:ascii="Verdana" w:hAnsi="Verdana"/>
          <w:b/>
          <w:sz w:val="20"/>
          <w:lang w:val="de-AT"/>
        </w:rPr>
        <w:t xml:space="preserve">. Was ist bei </w:t>
      </w:r>
      <w:proofErr w:type="spellStart"/>
      <w:r w:rsidR="00633F99" w:rsidRPr="000C5FCF">
        <w:rPr>
          <w:rFonts w:ascii="Verdana" w:hAnsi="Verdana"/>
          <w:b/>
          <w:sz w:val="20"/>
          <w:lang w:val="de-AT"/>
        </w:rPr>
        <w:t>Netilion</w:t>
      </w:r>
      <w:proofErr w:type="spellEnd"/>
      <w:r w:rsidR="00633F99" w:rsidRPr="000C5FCF">
        <w:rPr>
          <w:rFonts w:ascii="Verdana" w:hAnsi="Verdana"/>
          <w:b/>
          <w:sz w:val="20"/>
          <w:lang w:val="de-AT"/>
        </w:rPr>
        <w:t xml:space="preserve"> anders?</w:t>
      </w:r>
    </w:p>
    <w:p w14:paraId="6433C036" w14:textId="77777777" w:rsidR="00633F99" w:rsidRPr="000C5FCF" w:rsidRDefault="00633F99" w:rsidP="00FA5CAA">
      <w:pPr>
        <w:rPr>
          <w:rFonts w:ascii="Verdana" w:hAnsi="Verdana"/>
          <w:sz w:val="20"/>
          <w:lang w:val="de-AT"/>
        </w:rPr>
      </w:pPr>
    </w:p>
    <w:p w14:paraId="3061C47D" w14:textId="1717C0E1" w:rsidR="00C75ADD" w:rsidRPr="000C5FCF" w:rsidRDefault="00633F99" w:rsidP="00C75ADD">
      <w:pPr>
        <w:rPr>
          <w:rFonts w:ascii="Verdana" w:hAnsi="Verdana"/>
          <w:sz w:val="20"/>
          <w:lang w:val="de-AT"/>
        </w:rPr>
      </w:pPr>
      <w:r w:rsidRPr="000C5FCF">
        <w:rPr>
          <w:rFonts w:ascii="Verdana" w:hAnsi="Verdana"/>
          <w:sz w:val="20"/>
          <w:lang w:val="de-AT"/>
        </w:rPr>
        <w:t xml:space="preserve">Der wesentliche Unterschied ist der Anwendungsfall. Das Web-basierte W@M Portal beschleunigt Prozesse wie </w:t>
      </w:r>
      <w:r w:rsidR="00361E98">
        <w:rPr>
          <w:rFonts w:ascii="Verdana" w:hAnsi="Verdana"/>
          <w:sz w:val="20"/>
          <w:lang w:val="de-AT"/>
        </w:rPr>
        <w:t>z.</w:t>
      </w:r>
      <w:r w:rsidR="008905FB">
        <w:rPr>
          <w:rFonts w:ascii="Verdana" w:hAnsi="Verdana"/>
          <w:sz w:val="20"/>
          <w:lang w:val="de-AT"/>
        </w:rPr>
        <w:t xml:space="preserve"> </w:t>
      </w:r>
      <w:r w:rsidR="00361E98">
        <w:rPr>
          <w:rFonts w:ascii="Verdana" w:hAnsi="Verdana"/>
          <w:sz w:val="20"/>
          <w:lang w:val="de-AT"/>
        </w:rPr>
        <w:t xml:space="preserve">B. </w:t>
      </w:r>
      <w:r w:rsidRPr="000C5FCF">
        <w:rPr>
          <w:rFonts w:ascii="Verdana" w:hAnsi="Verdana"/>
          <w:sz w:val="20"/>
          <w:lang w:val="de-AT"/>
        </w:rPr>
        <w:t xml:space="preserve">Reparatur, Austausch Download von Zertifikaten für Eichungen, indem es Anwendern einen schnellen Zugriff auf Informationen wie Ersatzteile, Produktverfügbarkeit und Berichte bietet, die </w:t>
      </w:r>
      <w:proofErr w:type="spellStart"/>
      <w:r w:rsidRPr="000C5FCF">
        <w:rPr>
          <w:rFonts w:ascii="Verdana" w:hAnsi="Verdana"/>
          <w:sz w:val="20"/>
          <w:lang w:val="de-AT"/>
        </w:rPr>
        <w:t>Endress+Hauser</w:t>
      </w:r>
      <w:proofErr w:type="spellEnd"/>
      <w:r w:rsidRPr="000C5FCF">
        <w:rPr>
          <w:rFonts w:ascii="Verdana" w:hAnsi="Verdana"/>
          <w:sz w:val="20"/>
          <w:lang w:val="de-AT"/>
        </w:rPr>
        <w:t xml:space="preserve"> zur Verfügung stellt. </w:t>
      </w:r>
      <w:r w:rsidR="00C75ADD" w:rsidRPr="000C5FCF">
        <w:rPr>
          <w:rFonts w:ascii="Verdana" w:hAnsi="Verdana"/>
          <w:sz w:val="20"/>
          <w:lang w:val="de-AT"/>
        </w:rPr>
        <w:t xml:space="preserve">Bei </w:t>
      </w:r>
      <w:proofErr w:type="spellStart"/>
      <w:r w:rsidR="00C75ADD" w:rsidRPr="000C5FCF">
        <w:rPr>
          <w:rFonts w:ascii="Verdana" w:hAnsi="Verdana"/>
          <w:sz w:val="20"/>
          <w:lang w:val="de-AT"/>
        </w:rPr>
        <w:t>Netilion</w:t>
      </w:r>
      <w:proofErr w:type="spellEnd"/>
      <w:r w:rsidR="00C75ADD" w:rsidRPr="000C5FCF">
        <w:rPr>
          <w:rFonts w:ascii="Verdana" w:hAnsi="Verdana"/>
          <w:sz w:val="20"/>
          <w:lang w:val="de-AT"/>
        </w:rPr>
        <w:t xml:space="preserve"> geht es darum, ungenützte Informationen aus den tatsächlich beim Kunden verbauten Geräten nutzbar zu machen, und das über deren gesamte Nutzungsdauer.</w:t>
      </w:r>
    </w:p>
    <w:p w14:paraId="31BBC654" w14:textId="77777777" w:rsidR="00C75ADD" w:rsidRPr="000C5FCF" w:rsidRDefault="00C75ADD" w:rsidP="00C75ADD">
      <w:pPr>
        <w:rPr>
          <w:rFonts w:ascii="Verdana" w:hAnsi="Verdana"/>
          <w:sz w:val="20"/>
          <w:lang w:val="de-AT"/>
        </w:rPr>
      </w:pPr>
    </w:p>
    <w:p w14:paraId="0BB452F8" w14:textId="77777777" w:rsidR="00C75ADD" w:rsidRPr="000C5FCF" w:rsidRDefault="00C75ADD" w:rsidP="00C75ADD">
      <w:pPr>
        <w:rPr>
          <w:rFonts w:ascii="Verdana" w:hAnsi="Verdana"/>
          <w:b/>
          <w:sz w:val="20"/>
          <w:lang w:val="de-AT"/>
        </w:rPr>
      </w:pPr>
      <w:r w:rsidRPr="000C5FCF">
        <w:rPr>
          <w:rFonts w:ascii="Verdana" w:hAnsi="Verdana"/>
          <w:b/>
          <w:sz w:val="20"/>
          <w:lang w:val="de-AT"/>
        </w:rPr>
        <w:t xml:space="preserve">Was hat zur Entwicklung von </w:t>
      </w:r>
      <w:proofErr w:type="spellStart"/>
      <w:r w:rsidRPr="000C5FCF">
        <w:rPr>
          <w:rFonts w:ascii="Verdana" w:hAnsi="Verdana"/>
          <w:b/>
          <w:sz w:val="20"/>
          <w:lang w:val="de-AT"/>
        </w:rPr>
        <w:t>Netilion</w:t>
      </w:r>
      <w:proofErr w:type="spellEnd"/>
      <w:r w:rsidRPr="000C5FCF">
        <w:rPr>
          <w:rFonts w:ascii="Verdana" w:hAnsi="Verdana"/>
          <w:b/>
          <w:sz w:val="20"/>
          <w:lang w:val="de-AT"/>
        </w:rPr>
        <w:t xml:space="preserve"> geführt?</w:t>
      </w:r>
    </w:p>
    <w:p w14:paraId="1FDFAE64" w14:textId="77777777" w:rsidR="009108D6" w:rsidRPr="000C5FCF" w:rsidRDefault="009108D6" w:rsidP="00C75ADD">
      <w:pPr>
        <w:rPr>
          <w:rFonts w:ascii="Verdana" w:hAnsi="Verdana"/>
          <w:sz w:val="20"/>
          <w:lang w:val="de-AT"/>
        </w:rPr>
      </w:pPr>
    </w:p>
    <w:p w14:paraId="6331F1F1" w14:textId="77777777" w:rsidR="00C75ADD" w:rsidRPr="000C5FCF" w:rsidRDefault="00C75ADD" w:rsidP="00C75ADD">
      <w:pPr>
        <w:rPr>
          <w:rFonts w:ascii="Verdana" w:hAnsi="Verdana"/>
          <w:sz w:val="20"/>
          <w:lang w:val="de-AT"/>
        </w:rPr>
      </w:pPr>
      <w:r w:rsidRPr="000C5FCF">
        <w:rPr>
          <w:rFonts w:ascii="Verdana" w:hAnsi="Verdana"/>
          <w:sz w:val="20"/>
          <w:lang w:val="de-AT"/>
        </w:rPr>
        <w:t xml:space="preserve">Bereits seit 1997 setzt </w:t>
      </w:r>
      <w:proofErr w:type="spellStart"/>
      <w:r w:rsidRPr="000C5FCF">
        <w:rPr>
          <w:rFonts w:ascii="Verdana" w:hAnsi="Verdana"/>
          <w:sz w:val="20"/>
          <w:lang w:val="de-AT"/>
        </w:rPr>
        <w:t>Endress+Hauser</w:t>
      </w:r>
      <w:proofErr w:type="spellEnd"/>
      <w:r w:rsidRPr="000C5FCF">
        <w:rPr>
          <w:rFonts w:ascii="Verdana" w:hAnsi="Verdana"/>
          <w:sz w:val="20"/>
          <w:lang w:val="de-AT"/>
        </w:rPr>
        <w:t xml:space="preserve"> auf moderne Technologien und baut wir unser digitales Angebot kontinuierlich aus. Aktuelle Innovationen wie </w:t>
      </w:r>
      <w:proofErr w:type="spellStart"/>
      <w:r w:rsidRPr="000C5FCF">
        <w:rPr>
          <w:rFonts w:ascii="Verdana" w:hAnsi="Verdana"/>
          <w:sz w:val="20"/>
          <w:lang w:val="de-AT"/>
        </w:rPr>
        <w:t>Proline</w:t>
      </w:r>
      <w:proofErr w:type="spellEnd"/>
      <w:r w:rsidRPr="000C5FCF">
        <w:rPr>
          <w:rFonts w:ascii="Verdana" w:hAnsi="Verdana"/>
          <w:sz w:val="20"/>
          <w:lang w:val="de-AT"/>
        </w:rPr>
        <w:t xml:space="preserve"> 300/500, </w:t>
      </w:r>
      <w:proofErr w:type="spellStart"/>
      <w:r w:rsidRPr="000C5FCF">
        <w:rPr>
          <w:rFonts w:ascii="Verdana" w:hAnsi="Verdana"/>
          <w:sz w:val="20"/>
          <w:lang w:val="de-AT"/>
        </w:rPr>
        <w:t>Heartbeat</w:t>
      </w:r>
      <w:proofErr w:type="spellEnd"/>
      <w:r w:rsidRPr="000C5FCF">
        <w:rPr>
          <w:rFonts w:ascii="Verdana" w:hAnsi="Verdana"/>
          <w:sz w:val="20"/>
          <w:lang w:val="de-AT"/>
        </w:rPr>
        <w:t xml:space="preserve"> Technology oder </w:t>
      </w:r>
      <w:proofErr w:type="spellStart"/>
      <w:r w:rsidRPr="000C5FCF">
        <w:rPr>
          <w:rFonts w:ascii="Verdana" w:hAnsi="Verdana"/>
          <w:sz w:val="20"/>
          <w:lang w:val="de-AT"/>
        </w:rPr>
        <w:t>TrustSens</w:t>
      </w:r>
      <w:proofErr w:type="spellEnd"/>
      <w:r w:rsidRPr="000C5FCF">
        <w:rPr>
          <w:rFonts w:ascii="Verdana" w:hAnsi="Verdana"/>
          <w:sz w:val="20"/>
          <w:lang w:val="de-AT"/>
        </w:rPr>
        <w:t xml:space="preserve"> </w:t>
      </w:r>
      <w:r w:rsidR="00077E61" w:rsidRPr="000C5FCF">
        <w:rPr>
          <w:rFonts w:ascii="Verdana" w:hAnsi="Verdana"/>
          <w:sz w:val="20"/>
          <w:lang w:val="de-AT"/>
        </w:rPr>
        <w:t xml:space="preserve">machen </w:t>
      </w:r>
      <w:r w:rsidRPr="000C5FCF">
        <w:rPr>
          <w:rFonts w:ascii="Verdana" w:hAnsi="Verdana"/>
          <w:sz w:val="20"/>
          <w:lang w:val="de-AT"/>
        </w:rPr>
        <w:t xml:space="preserve">unsere Produkte </w:t>
      </w:r>
      <w:r w:rsidR="00077E61" w:rsidRPr="000C5FCF">
        <w:rPr>
          <w:rFonts w:ascii="Verdana" w:hAnsi="Verdana"/>
          <w:sz w:val="20"/>
          <w:lang w:val="de-AT"/>
        </w:rPr>
        <w:t xml:space="preserve">zu smarten Messstellen mit der </w:t>
      </w:r>
      <w:r w:rsidRPr="000C5FCF">
        <w:rPr>
          <w:rFonts w:ascii="Verdana" w:hAnsi="Verdana"/>
          <w:sz w:val="20"/>
          <w:lang w:val="de-AT"/>
        </w:rPr>
        <w:t>Fähigkeit, Geräte-, Diagnose-, Service- oder Prozessdaten</w:t>
      </w:r>
      <w:r w:rsidR="00077E61" w:rsidRPr="000C5FCF">
        <w:rPr>
          <w:rFonts w:ascii="Verdana" w:hAnsi="Verdana"/>
          <w:sz w:val="20"/>
          <w:lang w:val="de-AT"/>
        </w:rPr>
        <w:t xml:space="preserve"> auszugeben. So werden diese </w:t>
      </w:r>
      <w:r w:rsidRPr="000C5FCF">
        <w:rPr>
          <w:rFonts w:ascii="Verdana" w:hAnsi="Verdana"/>
          <w:sz w:val="20"/>
          <w:lang w:val="de-AT"/>
        </w:rPr>
        <w:t>zum Fundament der Industrie 4.0.</w:t>
      </w:r>
      <w:r w:rsidR="00077E61" w:rsidRPr="000C5FCF">
        <w:rPr>
          <w:rFonts w:ascii="Verdana" w:hAnsi="Verdana"/>
          <w:sz w:val="20"/>
          <w:lang w:val="de-AT"/>
        </w:rPr>
        <w:t xml:space="preserve"> Allerdings mussten Instandhalter </w:t>
      </w:r>
      <w:r w:rsidR="00077E61" w:rsidRPr="000C5FCF">
        <w:rPr>
          <w:rFonts w:ascii="Verdana" w:hAnsi="Verdana"/>
          <w:sz w:val="20"/>
          <w:lang w:val="de-AT"/>
        </w:rPr>
        <w:lastRenderedPageBreak/>
        <w:t xml:space="preserve">vielfach mit Laptop, Tablet oder Smartphone direkt vor Ort gehen, um an die Daten zu kommen, denn ein Durchleiten dieser Daten durch die meist sehr komplexen Anlagen scheiterte oft an einem zu hohen Aufwand für Modifikation und Zertifizierung. </w:t>
      </w:r>
    </w:p>
    <w:p w14:paraId="0E1B8C8F" w14:textId="77777777" w:rsidR="00077E61" w:rsidRPr="000C5FCF" w:rsidRDefault="00077E61" w:rsidP="00C75ADD">
      <w:pPr>
        <w:rPr>
          <w:rFonts w:ascii="Verdana" w:hAnsi="Verdana"/>
          <w:sz w:val="20"/>
          <w:lang w:val="de-AT"/>
        </w:rPr>
      </w:pPr>
    </w:p>
    <w:p w14:paraId="51EC13E7" w14:textId="77777777" w:rsidR="00077E61" w:rsidRPr="000C5FCF" w:rsidRDefault="00077E61" w:rsidP="00FA5CAA">
      <w:pPr>
        <w:rPr>
          <w:rFonts w:ascii="Verdana" w:hAnsi="Verdana"/>
          <w:b/>
          <w:sz w:val="20"/>
          <w:lang w:val="de-AT"/>
        </w:rPr>
      </w:pPr>
      <w:r w:rsidRPr="000C5FCF">
        <w:rPr>
          <w:rFonts w:ascii="Verdana" w:hAnsi="Verdana"/>
          <w:b/>
          <w:sz w:val="20"/>
          <w:lang w:val="de-AT"/>
        </w:rPr>
        <w:t xml:space="preserve">Wie hat </w:t>
      </w:r>
      <w:proofErr w:type="spellStart"/>
      <w:r w:rsidRPr="000C5FCF">
        <w:rPr>
          <w:rFonts w:ascii="Verdana" w:hAnsi="Verdana"/>
          <w:b/>
          <w:sz w:val="20"/>
          <w:lang w:val="de-AT"/>
        </w:rPr>
        <w:t>Endress+Hauser</w:t>
      </w:r>
      <w:proofErr w:type="spellEnd"/>
      <w:r w:rsidRPr="000C5FCF">
        <w:rPr>
          <w:rFonts w:ascii="Verdana" w:hAnsi="Verdana"/>
          <w:b/>
          <w:sz w:val="20"/>
          <w:lang w:val="de-AT"/>
        </w:rPr>
        <w:t xml:space="preserve"> diese Herausforderung gemeistert?</w:t>
      </w:r>
    </w:p>
    <w:p w14:paraId="68C46978" w14:textId="77777777" w:rsidR="00077E61" w:rsidRPr="000C5FCF" w:rsidRDefault="00077E61" w:rsidP="00FA5CAA">
      <w:pPr>
        <w:rPr>
          <w:rFonts w:ascii="Verdana" w:hAnsi="Verdana"/>
          <w:sz w:val="20"/>
          <w:lang w:val="de-AT"/>
        </w:rPr>
      </w:pPr>
    </w:p>
    <w:p w14:paraId="520F17A7" w14:textId="77777777" w:rsidR="00AD73F8" w:rsidRPr="000C5FCF" w:rsidRDefault="00077E61" w:rsidP="0033465B">
      <w:pPr>
        <w:rPr>
          <w:rFonts w:ascii="Verdana" w:hAnsi="Verdana"/>
          <w:sz w:val="20"/>
          <w:lang w:val="de-AT"/>
        </w:rPr>
      </w:pPr>
      <w:r w:rsidRPr="000C5FCF">
        <w:rPr>
          <w:rFonts w:ascii="Verdana" w:hAnsi="Verdana"/>
          <w:sz w:val="20"/>
          <w:lang w:val="de-AT"/>
        </w:rPr>
        <w:t xml:space="preserve">Der Schlüssel zum Erfolg einer durchgängigen Lösung auf Basis des </w:t>
      </w:r>
      <w:proofErr w:type="spellStart"/>
      <w:r w:rsidRPr="000C5FCF">
        <w:rPr>
          <w:rFonts w:ascii="Verdana" w:hAnsi="Verdana"/>
          <w:sz w:val="20"/>
          <w:lang w:val="de-AT"/>
        </w:rPr>
        <w:t>IIoT</w:t>
      </w:r>
      <w:proofErr w:type="spellEnd"/>
      <w:r w:rsidRPr="000C5FCF">
        <w:rPr>
          <w:rFonts w:ascii="Verdana" w:hAnsi="Verdana"/>
          <w:sz w:val="20"/>
          <w:lang w:val="de-AT"/>
        </w:rPr>
        <w:t xml:space="preserve"> ist eine von der Anlage</w:t>
      </w:r>
      <w:r w:rsidR="00B72E8A" w:rsidRPr="000C5FCF">
        <w:rPr>
          <w:rFonts w:ascii="Verdana" w:hAnsi="Verdana"/>
          <w:sz w:val="20"/>
          <w:lang w:val="de-AT"/>
        </w:rPr>
        <w:t>nsteuerung unabhängige</w:t>
      </w:r>
      <w:r w:rsidRPr="000C5FCF">
        <w:rPr>
          <w:rFonts w:ascii="Verdana" w:hAnsi="Verdana"/>
          <w:sz w:val="20"/>
          <w:lang w:val="de-AT"/>
        </w:rPr>
        <w:t xml:space="preserve"> Verbindung der Feldgeräte mit der Cloud. </w:t>
      </w:r>
      <w:r w:rsidR="00B72E8A" w:rsidRPr="000C5FCF">
        <w:rPr>
          <w:rFonts w:ascii="Verdana" w:hAnsi="Verdana"/>
          <w:sz w:val="20"/>
          <w:lang w:val="de-AT"/>
        </w:rPr>
        <w:t>Diese erfolgt parallel zum Steuerkreis mit einem zweiten Kommunikationskanal nach dem NOA-Konzept (NAMUR Open Architecture) der Interessengemeinschaft Automatisierungstechnik der Prozessindustrie (NAMUR).</w:t>
      </w:r>
    </w:p>
    <w:p w14:paraId="280B5390" w14:textId="77777777" w:rsidR="00AD73F8" w:rsidRPr="000C5FCF" w:rsidRDefault="00AD73F8" w:rsidP="0033465B">
      <w:pPr>
        <w:rPr>
          <w:rFonts w:ascii="Verdana" w:hAnsi="Verdana"/>
          <w:sz w:val="20"/>
          <w:lang w:val="de-AT"/>
        </w:rPr>
      </w:pPr>
    </w:p>
    <w:p w14:paraId="55917262" w14:textId="77777777" w:rsidR="00077E61" w:rsidRPr="000C5FCF" w:rsidRDefault="0033465B" w:rsidP="00FA5CAA">
      <w:pPr>
        <w:rPr>
          <w:rFonts w:ascii="Verdana" w:hAnsi="Verdana"/>
          <w:sz w:val="20"/>
          <w:lang w:val="de-AT"/>
        </w:rPr>
      </w:pPr>
      <w:r w:rsidRPr="000C5FCF">
        <w:rPr>
          <w:rFonts w:ascii="Verdana" w:hAnsi="Verdana"/>
          <w:sz w:val="20"/>
          <w:lang w:val="de-AT"/>
        </w:rPr>
        <w:t xml:space="preserve">Es gibt bereits einige Feldgeräte, die </w:t>
      </w:r>
      <w:proofErr w:type="spellStart"/>
      <w:r w:rsidRPr="000C5FCF">
        <w:rPr>
          <w:rFonts w:ascii="Verdana" w:hAnsi="Verdana"/>
          <w:sz w:val="20"/>
          <w:lang w:val="de-AT"/>
        </w:rPr>
        <w:t>Netilion</w:t>
      </w:r>
      <w:proofErr w:type="spellEnd"/>
      <w:r w:rsidRPr="000C5FCF">
        <w:rPr>
          <w:rFonts w:ascii="Verdana" w:hAnsi="Verdana"/>
          <w:sz w:val="20"/>
          <w:lang w:val="de-AT"/>
        </w:rPr>
        <w:t xml:space="preserve"> Ready sind und ihre Informationen direkt in die Cloud übertragen können.</w:t>
      </w:r>
      <w:r w:rsidR="00AD73F8" w:rsidRPr="000C5FCF">
        <w:rPr>
          <w:rFonts w:ascii="Verdana" w:hAnsi="Verdana"/>
          <w:sz w:val="20"/>
          <w:lang w:val="de-AT"/>
        </w:rPr>
        <w:t xml:space="preserve"> </w:t>
      </w:r>
      <w:r w:rsidRPr="000C5FCF">
        <w:rPr>
          <w:rFonts w:ascii="Verdana" w:hAnsi="Verdana"/>
          <w:sz w:val="20"/>
          <w:lang w:val="de-AT"/>
        </w:rPr>
        <w:t xml:space="preserve">Für alle anderen </w:t>
      </w:r>
      <w:r w:rsidR="00B72E8A" w:rsidRPr="000C5FCF">
        <w:rPr>
          <w:rFonts w:ascii="Verdana" w:hAnsi="Verdana"/>
          <w:sz w:val="20"/>
          <w:lang w:val="de-AT"/>
        </w:rPr>
        <w:t xml:space="preserve">bietet </w:t>
      </w:r>
      <w:proofErr w:type="spellStart"/>
      <w:r w:rsidR="00B72E8A" w:rsidRPr="000C5FCF">
        <w:rPr>
          <w:rFonts w:ascii="Verdana" w:hAnsi="Verdana"/>
          <w:sz w:val="20"/>
          <w:lang w:val="de-AT"/>
        </w:rPr>
        <w:t>Endress+Hauser</w:t>
      </w:r>
      <w:proofErr w:type="spellEnd"/>
      <w:r w:rsidR="00B72E8A" w:rsidRPr="000C5FCF">
        <w:rPr>
          <w:rFonts w:ascii="Verdana" w:hAnsi="Verdana"/>
          <w:sz w:val="20"/>
          <w:lang w:val="de-AT"/>
        </w:rPr>
        <w:t xml:space="preserve"> verschiedene Gateways und Edge Devices, mit deren Hilfe Kunden eine durchgängig digitale Kommunikationskette vom Feldgerät bis in die </w:t>
      </w:r>
      <w:proofErr w:type="spellStart"/>
      <w:r w:rsidR="00B72E8A" w:rsidRPr="000C5FCF">
        <w:rPr>
          <w:rFonts w:ascii="Verdana" w:hAnsi="Verdana"/>
          <w:sz w:val="20"/>
          <w:lang w:val="de-AT"/>
        </w:rPr>
        <w:t>Netilion</w:t>
      </w:r>
      <w:proofErr w:type="spellEnd"/>
      <w:r w:rsidR="00B72E8A" w:rsidRPr="000C5FCF">
        <w:rPr>
          <w:rFonts w:ascii="Verdana" w:hAnsi="Verdana"/>
          <w:sz w:val="20"/>
          <w:lang w:val="de-AT"/>
        </w:rPr>
        <w:t>-Cloud herstellen können.</w:t>
      </w:r>
    </w:p>
    <w:p w14:paraId="47DE06D9" w14:textId="77777777" w:rsidR="00270726" w:rsidRPr="000C5FCF" w:rsidRDefault="00270726" w:rsidP="00270726">
      <w:pPr>
        <w:rPr>
          <w:rFonts w:ascii="Verdana" w:hAnsi="Verdana"/>
          <w:sz w:val="20"/>
          <w:lang w:val="de-AT"/>
        </w:rPr>
      </w:pPr>
    </w:p>
    <w:p w14:paraId="2BB9863B" w14:textId="77777777" w:rsidR="00270726" w:rsidRPr="000C5FCF" w:rsidRDefault="00270726" w:rsidP="00270726">
      <w:pPr>
        <w:rPr>
          <w:rFonts w:ascii="Verdana" w:hAnsi="Verdana"/>
          <w:b/>
          <w:sz w:val="20"/>
          <w:lang w:val="de-AT"/>
        </w:rPr>
      </w:pPr>
      <w:r w:rsidRPr="000C5FCF">
        <w:rPr>
          <w:rFonts w:ascii="Verdana" w:hAnsi="Verdana"/>
          <w:b/>
          <w:sz w:val="20"/>
          <w:lang w:val="de-AT"/>
        </w:rPr>
        <w:t xml:space="preserve">Welche </w:t>
      </w:r>
      <w:proofErr w:type="spellStart"/>
      <w:r w:rsidR="00646D5C" w:rsidRPr="000C5FCF">
        <w:rPr>
          <w:rFonts w:ascii="Verdana" w:hAnsi="Verdana"/>
          <w:b/>
          <w:sz w:val="20"/>
          <w:lang w:val="de-AT"/>
        </w:rPr>
        <w:t>K</w:t>
      </w:r>
      <w:r w:rsidRPr="000C5FCF">
        <w:rPr>
          <w:rFonts w:ascii="Verdana" w:hAnsi="Verdana"/>
          <w:b/>
          <w:sz w:val="20"/>
          <w:lang w:val="de-AT"/>
        </w:rPr>
        <w:t>onnektivitätsprodukte</w:t>
      </w:r>
      <w:proofErr w:type="spellEnd"/>
      <w:r w:rsidRPr="000C5FCF">
        <w:rPr>
          <w:rFonts w:ascii="Verdana" w:hAnsi="Verdana"/>
          <w:b/>
          <w:sz w:val="20"/>
          <w:lang w:val="de-AT"/>
        </w:rPr>
        <w:t xml:space="preserve"> bietet </w:t>
      </w:r>
      <w:proofErr w:type="spellStart"/>
      <w:r w:rsidRPr="000C5FCF">
        <w:rPr>
          <w:rFonts w:ascii="Verdana" w:hAnsi="Verdana"/>
          <w:b/>
          <w:sz w:val="20"/>
          <w:lang w:val="de-AT"/>
        </w:rPr>
        <w:t>Endress+Hauser</w:t>
      </w:r>
      <w:proofErr w:type="spellEnd"/>
      <w:r w:rsidRPr="000C5FCF">
        <w:rPr>
          <w:rFonts w:ascii="Verdana" w:hAnsi="Verdana"/>
          <w:b/>
          <w:sz w:val="20"/>
          <w:lang w:val="de-AT"/>
        </w:rPr>
        <w:t xml:space="preserve"> aktuell für </w:t>
      </w:r>
      <w:proofErr w:type="spellStart"/>
      <w:r w:rsidRPr="000C5FCF">
        <w:rPr>
          <w:rFonts w:ascii="Verdana" w:hAnsi="Verdana"/>
          <w:b/>
          <w:sz w:val="20"/>
          <w:lang w:val="de-AT"/>
        </w:rPr>
        <w:t>Netilion</w:t>
      </w:r>
      <w:proofErr w:type="spellEnd"/>
      <w:r w:rsidRPr="000C5FCF">
        <w:rPr>
          <w:rFonts w:ascii="Verdana" w:hAnsi="Verdana"/>
          <w:b/>
          <w:sz w:val="20"/>
          <w:lang w:val="de-AT"/>
        </w:rPr>
        <w:t xml:space="preserve"> an?</w:t>
      </w:r>
    </w:p>
    <w:p w14:paraId="075F3F48" w14:textId="77777777" w:rsidR="00270726" w:rsidRPr="000C5FCF" w:rsidRDefault="00270726" w:rsidP="00FA5CAA">
      <w:pPr>
        <w:rPr>
          <w:rFonts w:ascii="Verdana" w:hAnsi="Verdana"/>
          <w:sz w:val="20"/>
          <w:lang w:val="de-AT"/>
        </w:rPr>
      </w:pPr>
    </w:p>
    <w:p w14:paraId="6C0B6952" w14:textId="77777777" w:rsidR="00270726" w:rsidRPr="000C5FCF" w:rsidRDefault="00270726" w:rsidP="00FA5CAA">
      <w:pPr>
        <w:rPr>
          <w:rFonts w:ascii="Verdana" w:hAnsi="Verdana"/>
          <w:sz w:val="20"/>
          <w:lang w:val="de-AT"/>
        </w:rPr>
      </w:pPr>
      <w:r w:rsidRPr="000C5FCF">
        <w:rPr>
          <w:rFonts w:ascii="Verdana" w:hAnsi="Verdana"/>
          <w:sz w:val="20"/>
          <w:lang w:val="de-AT"/>
        </w:rPr>
        <w:t xml:space="preserve">Hauptprodukte des kontinuierlich wachsenden Portfolios sind Gateways, mit denen die Signale der Feldgeräte auf Ethernet TCP/IT umgesetzt werden. Sie sind derzeit für HART und Wireless HART sowie für den </w:t>
      </w:r>
      <w:proofErr w:type="spellStart"/>
      <w:r w:rsidRPr="000C5FCF">
        <w:rPr>
          <w:rFonts w:ascii="Verdana" w:hAnsi="Verdana"/>
          <w:sz w:val="20"/>
          <w:lang w:val="de-AT"/>
        </w:rPr>
        <w:t>Profibus</w:t>
      </w:r>
      <w:proofErr w:type="spellEnd"/>
      <w:r w:rsidRPr="000C5FCF">
        <w:rPr>
          <w:rFonts w:ascii="Verdana" w:hAnsi="Verdana"/>
          <w:sz w:val="20"/>
          <w:lang w:val="de-AT"/>
        </w:rPr>
        <w:t xml:space="preserve"> verfügbar</w:t>
      </w:r>
      <w:r w:rsidR="00AD73F8" w:rsidRPr="000C5FCF">
        <w:rPr>
          <w:rFonts w:ascii="Verdana" w:hAnsi="Verdana"/>
          <w:sz w:val="20"/>
          <w:lang w:val="de-AT"/>
        </w:rPr>
        <w:t xml:space="preserve">; Ausführungen für </w:t>
      </w:r>
      <w:proofErr w:type="spellStart"/>
      <w:r w:rsidR="00AD73F8" w:rsidRPr="000C5FCF">
        <w:rPr>
          <w:rFonts w:ascii="Verdana" w:hAnsi="Verdana"/>
          <w:sz w:val="20"/>
          <w:lang w:val="de-AT"/>
        </w:rPr>
        <w:t>Profinet</w:t>
      </w:r>
      <w:proofErr w:type="spellEnd"/>
      <w:r w:rsidR="00AD73F8" w:rsidRPr="000C5FCF">
        <w:rPr>
          <w:rFonts w:ascii="Verdana" w:hAnsi="Verdana"/>
          <w:sz w:val="20"/>
          <w:lang w:val="de-AT"/>
        </w:rPr>
        <w:t xml:space="preserve"> und Ethernet IP sind in Entwicklung. Am anderen Ende des internen Netzwerks fungiert ein Edge-Device als Datenkonzentrator und Schnittstelle zum Internet. Zusätzlich gibt es ein Edge-Device zur Verbindung von Modbus-Netzen mit dem Mobilfunknetz.</w:t>
      </w:r>
      <w:r w:rsidR="00F05D65" w:rsidRPr="000C5FCF">
        <w:rPr>
          <w:rFonts w:ascii="Verdana" w:hAnsi="Verdana"/>
          <w:sz w:val="20"/>
          <w:lang w:val="de-AT"/>
        </w:rPr>
        <w:t xml:space="preserve"> </w:t>
      </w:r>
    </w:p>
    <w:p w14:paraId="0CD46986" w14:textId="77777777" w:rsidR="00AD73F8" w:rsidRPr="000C5FCF" w:rsidRDefault="00AD73F8" w:rsidP="00AD73F8">
      <w:pPr>
        <w:rPr>
          <w:rFonts w:ascii="Verdana" w:hAnsi="Verdana"/>
          <w:sz w:val="20"/>
          <w:lang w:val="de-AT"/>
        </w:rPr>
      </w:pPr>
    </w:p>
    <w:p w14:paraId="4BE10189" w14:textId="77777777" w:rsidR="00AD73F8" w:rsidRPr="000C5FCF" w:rsidRDefault="00AD73F8" w:rsidP="00AD73F8">
      <w:pPr>
        <w:rPr>
          <w:rFonts w:ascii="Verdana" w:hAnsi="Verdana"/>
          <w:b/>
          <w:sz w:val="20"/>
          <w:lang w:val="de-AT"/>
        </w:rPr>
      </w:pPr>
      <w:r w:rsidRPr="000C5FCF">
        <w:rPr>
          <w:rFonts w:ascii="Verdana" w:hAnsi="Verdana"/>
          <w:b/>
          <w:sz w:val="20"/>
          <w:lang w:val="de-AT"/>
        </w:rPr>
        <w:t>Wie lassen sich ältere Bestandsgeräte einbinden?</w:t>
      </w:r>
    </w:p>
    <w:p w14:paraId="1204C608" w14:textId="77777777" w:rsidR="00077E61" w:rsidRPr="000C5FCF" w:rsidRDefault="00077E61" w:rsidP="00FA5CAA">
      <w:pPr>
        <w:rPr>
          <w:rFonts w:ascii="Verdana" w:hAnsi="Verdana"/>
          <w:sz w:val="20"/>
          <w:lang w:val="de-AT"/>
        </w:rPr>
      </w:pPr>
    </w:p>
    <w:p w14:paraId="5C2DCB8A" w14:textId="74A18A20" w:rsidR="001762EC" w:rsidRPr="000C5FCF" w:rsidRDefault="00AD73F8" w:rsidP="00FA5CAA">
      <w:pPr>
        <w:rPr>
          <w:rFonts w:ascii="Verdana" w:hAnsi="Verdana"/>
          <w:sz w:val="20"/>
          <w:lang w:val="de-AT"/>
        </w:rPr>
      </w:pPr>
      <w:r w:rsidRPr="000C5FCF">
        <w:rPr>
          <w:rFonts w:ascii="Verdana" w:hAnsi="Verdana"/>
          <w:sz w:val="20"/>
          <w:lang w:val="de-AT"/>
        </w:rPr>
        <w:t xml:space="preserve">Obwohl heute bereits mehr als 90 Prozent der Feldgeräte mit digitalen Schnittstellen ausgestattet sind, ist die 4…20 mA </w:t>
      </w:r>
      <w:proofErr w:type="spellStart"/>
      <w:r w:rsidRPr="000C5FCF">
        <w:rPr>
          <w:rFonts w:ascii="Verdana" w:hAnsi="Verdana"/>
          <w:sz w:val="20"/>
          <w:lang w:val="de-AT"/>
        </w:rPr>
        <w:t>Current</w:t>
      </w:r>
      <w:proofErr w:type="spellEnd"/>
      <w:r w:rsidRPr="000C5FCF">
        <w:rPr>
          <w:rFonts w:ascii="Verdana" w:hAnsi="Verdana"/>
          <w:sz w:val="20"/>
          <w:lang w:val="de-AT"/>
        </w:rPr>
        <w:t xml:space="preserve"> Loop immer noch weit verbreitet. </w:t>
      </w:r>
      <w:r w:rsidR="00367467">
        <w:rPr>
          <w:rFonts w:ascii="Verdana" w:hAnsi="Verdana"/>
          <w:sz w:val="20"/>
          <w:lang w:val="de-AT"/>
        </w:rPr>
        <w:t>Bei einer Profibus</w:t>
      </w:r>
      <w:r w:rsidR="008905FB">
        <w:rPr>
          <w:rFonts w:ascii="Verdana" w:hAnsi="Verdana"/>
          <w:sz w:val="20"/>
          <w:lang w:val="de-AT"/>
        </w:rPr>
        <w:t>-</w:t>
      </w:r>
      <w:r w:rsidR="00367467">
        <w:rPr>
          <w:rFonts w:ascii="Verdana" w:hAnsi="Verdana"/>
          <w:sz w:val="20"/>
          <w:lang w:val="de-AT"/>
        </w:rPr>
        <w:t xml:space="preserve">Installation und entsprechenden HART Karten können die Informationen direkt über ein Gateway für </w:t>
      </w:r>
      <w:proofErr w:type="spellStart"/>
      <w:r w:rsidR="00367467">
        <w:rPr>
          <w:rFonts w:ascii="Verdana" w:hAnsi="Verdana"/>
          <w:sz w:val="20"/>
          <w:lang w:val="de-AT"/>
        </w:rPr>
        <w:t>Profibus</w:t>
      </w:r>
      <w:proofErr w:type="spellEnd"/>
      <w:r w:rsidR="00367467">
        <w:rPr>
          <w:rFonts w:ascii="Verdana" w:hAnsi="Verdana"/>
          <w:sz w:val="20"/>
          <w:lang w:val="de-AT"/>
        </w:rPr>
        <w:t xml:space="preserve"> DP eingelesen werden. </w:t>
      </w:r>
      <w:r w:rsidRPr="000C5FCF">
        <w:rPr>
          <w:rFonts w:ascii="Verdana" w:hAnsi="Verdana"/>
          <w:sz w:val="20"/>
          <w:lang w:val="de-AT"/>
        </w:rPr>
        <w:t xml:space="preserve">Zur Einbindung von </w:t>
      </w:r>
      <w:proofErr w:type="spellStart"/>
      <w:r w:rsidRPr="000C5FCF">
        <w:rPr>
          <w:rFonts w:ascii="Verdana" w:hAnsi="Verdana"/>
          <w:sz w:val="20"/>
          <w:lang w:val="de-AT"/>
        </w:rPr>
        <w:t>Brownfield</w:t>
      </w:r>
      <w:proofErr w:type="spellEnd"/>
      <w:r w:rsidRPr="000C5FCF">
        <w:rPr>
          <w:rFonts w:ascii="Verdana" w:hAnsi="Verdana"/>
          <w:sz w:val="20"/>
          <w:lang w:val="de-AT"/>
        </w:rPr>
        <w:t xml:space="preserve">-Geräten hat </w:t>
      </w:r>
      <w:proofErr w:type="spellStart"/>
      <w:r w:rsidRPr="000C5FCF">
        <w:rPr>
          <w:rFonts w:ascii="Verdana" w:hAnsi="Verdana"/>
          <w:sz w:val="20"/>
          <w:lang w:val="de-AT"/>
        </w:rPr>
        <w:t>Endress+Hauser</w:t>
      </w:r>
      <w:proofErr w:type="spellEnd"/>
      <w:r w:rsidRPr="000C5FCF">
        <w:rPr>
          <w:rFonts w:ascii="Verdana" w:hAnsi="Verdana"/>
          <w:sz w:val="20"/>
          <w:lang w:val="de-AT"/>
        </w:rPr>
        <w:t xml:space="preserve"> </w:t>
      </w:r>
      <w:r w:rsidR="00367467">
        <w:rPr>
          <w:rFonts w:ascii="Verdana" w:hAnsi="Verdana"/>
          <w:sz w:val="20"/>
          <w:lang w:val="de-AT"/>
        </w:rPr>
        <w:t>zusätzlich</w:t>
      </w:r>
      <w:r w:rsidR="00367467" w:rsidRPr="000C5FCF">
        <w:rPr>
          <w:rFonts w:ascii="Verdana" w:hAnsi="Verdana"/>
          <w:sz w:val="20"/>
          <w:lang w:val="de-AT"/>
        </w:rPr>
        <w:t xml:space="preserve"> </w:t>
      </w:r>
      <w:r w:rsidRPr="000C5FCF">
        <w:rPr>
          <w:rFonts w:ascii="Verdana" w:hAnsi="Verdana"/>
          <w:sz w:val="20"/>
          <w:lang w:val="de-AT"/>
        </w:rPr>
        <w:t xml:space="preserve">einen Adapter für Wireless HART im Angebot, mit dem diese sehr einfach einbinden lassen. Ebenso gibt es einen Adapter für </w:t>
      </w:r>
      <w:r w:rsidR="001762EC" w:rsidRPr="000C5FCF">
        <w:rPr>
          <w:rFonts w:ascii="Verdana" w:hAnsi="Verdana"/>
          <w:sz w:val="20"/>
          <w:lang w:val="de-AT"/>
        </w:rPr>
        <w:t xml:space="preserve">Bluetooth-Geräte, der die Konnektivität zu HART-Netzen schafft. Alternativ lässt sich dieser als Edge-Device zur Verbindung mit der </w:t>
      </w:r>
      <w:proofErr w:type="spellStart"/>
      <w:r w:rsidR="001762EC" w:rsidRPr="000C5FCF">
        <w:rPr>
          <w:rFonts w:ascii="Verdana" w:hAnsi="Verdana"/>
          <w:sz w:val="20"/>
          <w:lang w:val="de-AT"/>
        </w:rPr>
        <w:t>Netilion</w:t>
      </w:r>
      <w:proofErr w:type="spellEnd"/>
      <w:r w:rsidR="001762EC" w:rsidRPr="000C5FCF">
        <w:rPr>
          <w:rFonts w:ascii="Verdana" w:hAnsi="Verdana"/>
          <w:sz w:val="20"/>
          <w:lang w:val="de-AT"/>
        </w:rPr>
        <w:t>-Cloud über das Mobilfunknetz verwenden.</w:t>
      </w:r>
    </w:p>
    <w:p w14:paraId="63E65488" w14:textId="77777777" w:rsidR="00646D5C" w:rsidRPr="000C5FCF" w:rsidRDefault="00646D5C" w:rsidP="00646D5C">
      <w:pPr>
        <w:rPr>
          <w:rFonts w:ascii="Verdana" w:hAnsi="Verdana"/>
          <w:sz w:val="20"/>
          <w:lang w:val="de-AT"/>
        </w:rPr>
      </w:pPr>
    </w:p>
    <w:p w14:paraId="1645D8B9" w14:textId="77777777" w:rsidR="00646D5C" w:rsidRPr="000C5FCF" w:rsidRDefault="00646D5C" w:rsidP="00646D5C">
      <w:pPr>
        <w:rPr>
          <w:rFonts w:ascii="Verdana" w:hAnsi="Verdana"/>
          <w:b/>
          <w:sz w:val="20"/>
          <w:lang w:val="de-AT"/>
        </w:rPr>
      </w:pPr>
      <w:r w:rsidRPr="000C5FCF">
        <w:rPr>
          <w:rFonts w:ascii="Verdana" w:hAnsi="Verdana"/>
          <w:b/>
          <w:sz w:val="20"/>
          <w:lang w:val="de-AT"/>
        </w:rPr>
        <w:t>Wie sicher ist die Datenkommunikation?</w:t>
      </w:r>
    </w:p>
    <w:p w14:paraId="1097F997" w14:textId="77777777" w:rsidR="001762EC" w:rsidRPr="000C5FCF" w:rsidRDefault="001762EC" w:rsidP="00FA5CAA">
      <w:pPr>
        <w:rPr>
          <w:rFonts w:ascii="Verdana" w:hAnsi="Verdana"/>
          <w:sz w:val="20"/>
          <w:lang w:val="de-AT"/>
        </w:rPr>
      </w:pPr>
    </w:p>
    <w:p w14:paraId="314EDB2A" w14:textId="77777777" w:rsidR="00646D5C" w:rsidRPr="000C5FCF" w:rsidRDefault="00646D5C" w:rsidP="00FA5CAA">
      <w:pPr>
        <w:rPr>
          <w:rFonts w:ascii="Verdana" w:hAnsi="Verdana"/>
          <w:sz w:val="20"/>
          <w:lang w:val="de-AT"/>
        </w:rPr>
      </w:pPr>
      <w:r w:rsidRPr="000C5FCF">
        <w:rPr>
          <w:rFonts w:ascii="Verdana" w:hAnsi="Verdana"/>
          <w:sz w:val="20"/>
          <w:lang w:val="de-AT"/>
        </w:rPr>
        <w:t xml:space="preserve">Die Datenübertragung erfolgt nach der NOA in nur einer Richtung, nämlich nach außen. Sie ist völlig rückwirkungsfrei mit dem von </w:t>
      </w:r>
      <w:proofErr w:type="spellStart"/>
      <w:r w:rsidRPr="000C5FCF">
        <w:rPr>
          <w:rFonts w:ascii="Verdana" w:hAnsi="Verdana"/>
          <w:sz w:val="20"/>
          <w:lang w:val="de-AT"/>
        </w:rPr>
        <w:t>Eurocloud</w:t>
      </w:r>
      <w:proofErr w:type="spellEnd"/>
      <w:r w:rsidRPr="000C5FCF">
        <w:rPr>
          <w:rFonts w:ascii="Verdana" w:hAnsi="Verdana"/>
          <w:sz w:val="20"/>
          <w:lang w:val="de-AT"/>
        </w:rPr>
        <w:t xml:space="preserve"> zertifizierten, höchsten Sicherheitsniveau in der Prozessautomatisierung.</w:t>
      </w:r>
    </w:p>
    <w:p w14:paraId="393AB4C6" w14:textId="77777777" w:rsidR="00646D5C" w:rsidRPr="000C5FCF" w:rsidRDefault="00646D5C" w:rsidP="00FA5CAA">
      <w:pPr>
        <w:rPr>
          <w:rFonts w:ascii="Verdana" w:hAnsi="Verdana"/>
          <w:sz w:val="20"/>
          <w:lang w:val="de-AT"/>
        </w:rPr>
      </w:pPr>
      <w:r w:rsidRPr="000C5FCF">
        <w:rPr>
          <w:rFonts w:ascii="Verdana" w:hAnsi="Verdana"/>
          <w:sz w:val="20"/>
          <w:lang w:val="de-AT"/>
        </w:rPr>
        <w:t xml:space="preserve"> </w:t>
      </w:r>
    </w:p>
    <w:p w14:paraId="1C35D398" w14:textId="77777777" w:rsidR="00CA3FD0" w:rsidRPr="000C5FCF" w:rsidRDefault="00CA3FD0" w:rsidP="00CA3FD0">
      <w:pPr>
        <w:rPr>
          <w:rFonts w:ascii="Verdana" w:hAnsi="Verdana"/>
          <w:b/>
          <w:sz w:val="20"/>
          <w:lang w:val="de-AT"/>
        </w:rPr>
      </w:pPr>
      <w:r w:rsidRPr="000C5FCF">
        <w:rPr>
          <w:rFonts w:ascii="Verdana" w:hAnsi="Verdana"/>
          <w:b/>
          <w:sz w:val="20"/>
          <w:lang w:val="de-AT"/>
        </w:rPr>
        <w:t>Wie entsteht das digitale Abbild der Feldgerätelandschaft?</w:t>
      </w:r>
    </w:p>
    <w:p w14:paraId="58032284" w14:textId="77777777" w:rsidR="00646D5C" w:rsidRPr="000C5FCF" w:rsidRDefault="00646D5C" w:rsidP="00FA5CAA">
      <w:pPr>
        <w:rPr>
          <w:rFonts w:ascii="Verdana" w:hAnsi="Verdana"/>
          <w:sz w:val="20"/>
          <w:lang w:val="de-AT"/>
        </w:rPr>
      </w:pPr>
    </w:p>
    <w:p w14:paraId="0B5019EB" w14:textId="77777777" w:rsidR="00BF0B6A" w:rsidRPr="000C5FCF" w:rsidRDefault="00646D5C" w:rsidP="00FA5CAA">
      <w:pPr>
        <w:rPr>
          <w:rFonts w:ascii="Verdana" w:hAnsi="Verdana"/>
          <w:sz w:val="20"/>
          <w:lang w:val="de-AT"/>
        </w:rPr>
      </w:pPr>
      <w:r w:rsidRPr="000C5FCF">
        <w:rPr>
          <w:rFonts w:ascii="Verdana" w:hAnsi="Verdana"/>
          <w:sz w:val="20"/>
          <w:lang w:val="de-AT"/>
        </w:rPr>
        <w:t xml:space="preserve">Mit der </w:t>
      </w:r>
      <w:r w:rsidR="00A50065" w:rsidRPr="000C5FCF">
        <w:rPr>
          <w:rFonts w:ascii="Verdana" w:hAnsi="Verdana"/>
          <w:sz w:val="20"/>
          <w:lang w:val="de-AT"/>
        </w:rPr>
        <w:t xml:space="preserve">kostenlosen </w:t>
      </w:r>
      <w:proofErr w:type="spellStart"/>
      <w:r w:rsidR="00A50065" w:rsidRPr="000C5FCF">
        <w:rPr>
          <w:rFonts w:ascii="Verdana" w:hAnsi="Verdana"/>
          <w:sz w:val="20"/>
          <w:lang w:val="de-AT"/>
        </w:rPr>
        <w:t>Endress+Hauser</w:t>
      </w:r>
      <w:proofErr w:type="spellEnd"/>
      <w:r w:rsidR="00A50065" w:rsidRPr="000C5FCF">
        <w:rPr>
          <w:rFonts w:ascii="Verdana" w:hAnsi="Verdana"/>
          <w:sz w:val="20"/>
          <w:lang w:val="de-AT"/>
        </w:rPr>
        <w:t xml:space="preserve"> </w:t>
      </w:r>
      <w:r w:rsidRPr="000C5FCF">
        <w:rPr>
          <w:rFonts w:ascii="Verdana" w:hAnsi="Verdana"/>
          <w:sz w:val="20"/>
          <w:lang w:val="de-AT"/>
        </w:rPr>
        <w:t xml:space="preserve">Scanner-App lässt sich der digitale Zwilling eines Feldgerätes </w:t>
      </w:r>
      <w:r w:rsidR="00A50065" w:rsidRPr="000C5FCF">
        <w:rPr>
          <w:rFonts w:ascii="Verdana" w:hAnsi="Verdana"/>
          <w:sz w:val="20"/>
          <w:lang w:val="de-AT"/>
        </w:rPr>
        <w:t xml:space="preserve">per </w:t>
      </w:r>
      <w:r w:rsidR="00BF0B6A" w:rsidRPr="000C5FCF">
        <w:rPr>
          <w:rFonts w:ascii="Verdana" w:hAnsi="Verdana"/>
          <w:sz w:val="20"/>
          <w:lang w:val="de-AT"/>
        </w:rPr>
        <w:t xml:space="preserve">RFID-, Strich- oder </w:t>
      </w:r>
      <w:r w:rsidR="00A50065" w:rsidRPr="000C5FCF">
        <w:rPr>
          <w:rFonts w:ascii="Verdana" w:hAnsi="Verdana"/>
          <w:sz w:val="20"/>
          <w:lang w:val="de-AT"/>
        </w:rPr>
        <w:t xml:space="preserve">QR-Code </w:t>
      </w:r>
      <w:r w:rsidR="00023DFB" w:rsidRPr="000C5FCF">
        <w:rPr>
          <w:rFonts w:ascii="Verdana" w:hAnsi="Verdana"/>
          <w:sz w:val="20"/>
          <w:lang w:val="de-AT"/>
        </w:rPr>
        <w:t xml:space="preserve">manuell </w:t>
      </w:r>
      <w:r w:rsidRPr="000C5FCF">
        <w:rPr>
          <w:rFonts w:ascii="Verdana" w:hAnsi="Verdana"/>
          <w:sz w:val="20"/>
          <w:lang w:val="de-AT"/>
        </w:rPr>
        <w:t>er</w:t>
      </w:r>
      <w:r w:rsidR="00023DFB" w:rsidRPr="000C5FCF">
        <w:rPr>
          <w:rFonts w:ascii="Verdana" w:hAnsi="Verdana"/>
          <w:sz w:val="20"/>
          <w:lang w:val="de-AT"/>
        </w:rPr>
        <w:t>fassen</w:t>
      </w:r>
      <w:r w:rsidR="00A50065" w:rsidRPr="000C5FCF">
        <w:rPr>
          <w:rFonts w:ascii="Verdana" w:hAnsi="Verdana"/>
          <w:sz w:val="20"/>
          <w:lang w:val="de-AT"/>
        </w:rPr>
        <w:t xml:space="preserve"> und zur </w:t>
      </w:r>
      <w:proofErr w:type="spellStart"/>
      <w:r w:rsidR="00A50065" w:rsidRPr="000C5FCF">
        <w:rPr>
          <w:rFonts w:ascii="Verdana" w:hAnsi="Verdana"/>
          <w:sz w:val="20"/>
          <w:lang w:val="de-AT"/>
        </w:rPr>
        <w:t>Netilion</w:t>
      </w:r>
      <w:proofErr w:type="spellEnd"/>
      <w:r w:rsidR="00A50065" w:rsidRPr="000C5FCF">
        <w:rPr>
          <w:rFonts w:ascii="Verdana" w:hAnsi="Verdana"/>
          <w:sz w:val="20"/>
          <w:lang w:val="de-AT"/>
        </w:rPr>
        <w:t>-Cloud übertragen</w:t>
      </w:r>
      <w:r w:rsidRPr="000C5FCF">
        <w:rPr>
          <w:rFonts w:ascii="Verdana" w:hAnsi="Verdana"/>
          <w:sz w:val="20"/>
          <w:lang w:val="de-AT"/>
        </w:rPr>
        <w:t xml:space="preserve">. </w:t>
      </w:r>
      <w:r w:rsidR="00A50065" w:rsidRPr="000C5FCF">
        <w:rPr>
          <w:rFonts w:ascii="Verdana" w:hAnsi="Verdana"/>
          <w:sz w:val="20"/>
          <w:lang w:val="de-AT"/>
        </w:rPr>
        <w:t xml:space="preserve">alternativ dazu lässt sich </w:t>
      </w:r>
      <w:r w:rsidR="000143EC" w:rsidRPr="000C5FCF">
        <w:rPr>
          <w:rFonts w:ascii="Verdana" w:hAnsi="Verdana"/>
          <w:sz w:val="20"/>
          <w:lang w:val="de-AT"/>
        </w:rPr>
        <w:t>das Edge Device nutzen, um das gesamte Netzwerk zu scannen</w:t>
      </w:r>
      <w:r w:rsidR="00F05D65" w:rsidRPr="000C5FCF">
        <w:rPr>
          <w:rFonts w:ascii="Verdana" w:hAnsi="Verdana"/>
          <w:sz w:val="20"/>
          <w:lang w:val="de-AT"/>
        </w:rPr>
        <w:t xml:space="preserve">. </w:t>
      </w:r>
      <w:r w:rsidR="00BF0B6A" w:rsidRPr="000C5FCF">
        <w:rPr>
          <w:rFonts w:ascii="Verdana" w:hAnsi="Verdana"/>
          <w:sz w:val="20"/>
          <w:lang w:val="de-AT"/>
        </w:rPr>
        <w:t xml:space="preserve">Mithilfe der Informationen aus der Herstellerdatenbank – es sind </w:t>
      </w:r>
      <w:r w:rsidR="000C5FCF" w:rsidRPr="000C5FCF">
        <w:rPr>
          <w:rFonts w:ascii="Verdana" w:hAnsi="Verdana"/>
          <w:sz w:val="20"/>
          <w:lang w:val="de-AT"/>
        </w:rPr>
        <w:t>dieselben</w:t>
      </w:r>
      <w:r w:rsidR="00BF0B6A" w:rsidRPr="000C5FCF">
        <w:rPr>
          <w:rFonts w:ascii="Verdana" w:hAnsi="Verdana"/>
          <w:sz w:val="20"/>
          <w:lang w:val="de-AT"/>
        </w:rPr>
        <w:t xml:space="preserve"> wie bei W@M - </w:t>
      </w:r>
      <w:r w:rsidR="000143EC" w:rsidRPr="000C5FCF">
        <w:rPr>
          <w:rFonts w:ascii="Verdana" w:hAnsi="Verdana"/>
          <w:sz w:val="20"/>
          <w:lang w:val="de-AT"/>
        </w:rPr>
        <w:t xml:space="preserve">entsteht </w:t>
      </w:r>
      <w:r w:rsidR="00BF0B6A" w:rsidRPr="000C5FCF">
        <w:rPr>
          <w:rFonts w:ascii="Verdana" w:hAnsi="Verdana"/>
          <w:sz w:val="20"/>
          <w:lang w:val="de-AT"/>
        </w:rPr>
        <w:t xml:space="preserve">daraus </w:t>
      </w:r>
      <w:r w:rsidR="000143EC" w:rsidRPr="000C5FCF">
        <w:rPr>
          <w:rFonts w:ascii="Verdana" w:hAnsi="Verdana"/>
          <w:sz w:val="20"/>
          <w:lang w:val="de-AT"/>
        </w:rPr>
        <w:t xml:space="preserve">in der Cloud-Anwendung </w:t>
      </w:r>
      <w:proofErr w:type="spellStart"/>
      <w:r w:rsidR="000143EC" w:rsidRPr="000C5FCF">
        <w:rPr>
          <w:rFonts w:ascii="Verdana" w:hAnsi="Verdana"/>
          <w:sz w:val="20"/>
          <w:lang w:val="de-AT"/>
        </w:rPr>
        <w:t>Netilion</w:t>
      </w:r>
      <w:proofErr w:type="spellEnd"/>
      <w:r w:rsidR="000143EC" w:rsidRPr="000C5FCF">
        <w:rPr>
          <w:rFonts w:ascii="Verdana" w:hAnsi="Verdana"/>
          <w:sz w:val="20"/>
          <w:lang w:val="de-AT"/>
        </w:rPr>
        <w:t xml:space="preserve"> Analytics automatisch ein Überblick über die verbauten Instrumente.</w:t>
      </w:r>
    </w:p>
    <w:p w14:paraId="1AFEF86E" w14:textId="77777777" w:rsidR="00BF0B6A" w:rsidRPr="000C5FCF" w:rsidRDefault="00BF0B6A" w:rsidP="00FA5CAA">
      <w:pPr>
        <w:rPr>
          <w:rFonts w:ascii="Verdana" w:hAnsi="Verdana"/>
          <w:sz w:val="20"/>
          <w:lang w:val="de-AT"/>
        </w:rPr>
      </w:pPr>
    </w:p>
    <w:p w14:paraId="428D664F" w14:textId="77777777" w:rsidR="000143EC" w:rsidRPr="000C5FCF" w:rsidRDefault="00F05D65" w:rsidP="00FA5CAA">
      <w:pPr>
        <w:rPr>
          <w:rFonts w:ascii="Verdana" w:hAnsi="Verdana"/>
          <w:sz w:val="20"/>
          <w:lang w:val="de-AT"/>
        </w:rPr>
      </w:pPr>
      <w:r w:rsidRPr="000C5FCF">
        <w:rPr>
          <w:rFonts w:ascii="Verdana" w:hAnsi="Verdana"/>
          <w:sz w:val="20"/>
          <w:lang w:val="de-AT"/>
        </w:rPr>
        <w:t xml:space="preserve">Dieser kann auch Fremdgeräte einschließen und lässt sich </w:t>
      </w:r>
      <w:r w:rsidR="000143EC" w:rsidRPr="000C5FCF">
        <w:rPr>
          <w:rFonts w:ascii="Verdana" w:hAnsi="Verdana"/>
          <w:sz w:val="20"/>
          <w:lang w:val="de-AT"/>
        </w:rPr>
        <w:t>mit Informationen wie Standort oder Kritikalität anreichern.</w:t>
      </w:r>
      <w:r w:rsidR="00BF0B6A" w:rsidRPr="000C5FCF">
        <w:rPr>
          <w:rFonts w:ascii="Verdana" w:hAnsi="Verdana"/>
          <w:sz w:val="20"/>
          <w:lang w:val="de-AT"/>
        </w:rPr>
        <w:t xml:space="preserve"> </w:t>
      </w:r>
      <w:r w:rsidR="000143EC" w:rsidRPr="000C5FCF">
        <w:rPr>
          <w:rFonts w:ascii="Verdana" w:hAnsi="Verdana"/>
          <w:sz w:val="20"/>
          <w:lang w:val="de-AT"/>
        </w:rPr>
        <w:t>Einer der Vorteile ist, dass dabei keine Geräte übersehen werden können.</w:t>
      </w:r>
      <w:r w:rsidR="00206822" w:rsidRPr="000C5FCF">
        <w:rPr>
          <w:rFonts w:ascii="Verdana" w:hAnsi="Verdana"/>
          <w:sz w:val="20"/>
          <w:lang w:val="de-AT"/>
        </w:rPr>
        <w:t xml:space="preserve"> </w:t>
      </w:r>
      <w:r w:rsidRPr="000C5FCF">
        <w:rPr>
          <w:rFonts w:ascii="Verdana" w:hAnsi="Verdana"/>
          <w:sz w:val="20"/>
          <w:lang w:val="de-AT"/>
        </w:rPr>
        <w:t xml:space="preserve">Zudem macht es der Entfall des </w:t>
      </w:r>
      <w:r w:rsidR="00206822" w:rsidRPr="000C5FCF">
        <w:rPr>
          <w:rFonts w:ascii="Verdana" w:hAnsi="Verdana"/>
          <w:sz w:val="20"/>
          <w:lang w:val="de-AT"/>
        </w:rPr>
        <w:t>Aufwand</w:t>
      </w:r>
      <w:r w:rsidRPr="000C5FCF">
        <w:rPr>
          <w:rFonts w:ascii="Verdana" w:hAnsi="Verdana"/>
          <w:sz w:val="20"/>
          <w:lang w:val="de-AT"/>
        </w:rPr>
        <w:t>es</w:t>
      </w:r>
      <w:r w:rsidR="00206822" w:rsidRPr="000C5FCF">
        <w:rPr>
          <w:rFonts w:ascii="Verdana" w:hAnsi="Verdana"/>
          <w:sz w:val="20"/>
          <w:lang w:val="de-AT"/>
        </w:rPr>
        <w:t xml:space="preserve"> für das Nachführen von Veränderungen und Ergänzungen </w:t>
      </w:r>
      <w:r w:rsidRPr="000C5FCF">
        <w:rPr>
          <w:rFonts w:ascii="Verdana" w:hAnsi="Verdana"/>
          <w:sz w:val="20"/>
          <w:lang w:val="de-AT"/>
        </w:rPr>
        <w:t>wesentlich einfacher, stets ein vollständiges und gültiges Abbild der tatsächlichen Anlage zu behalten.</w:t>
      </w:r>
      <w:r w:rsidR="00BF0B6A" w:rsidRPr="000C5FCF">
        <w:rPr>
          <w:rFonts w:ascii="Verdana" w:hAnsi="Verdana"/>
          <w:sz w:val="20"/>
          <w:lang w:val="de-AT"/>
        </w:rPr>
        <w:t xml:space="preserve"> Und </w:t>
      </w:r>
      <w:proofErr w:type="spellStart"/>
      <w:r w:rsidR="00BF0B6A" w:rsidRPr="000C5FCF">
        <w:rPr>
          <w:rFonts w:ascii="Verdana" w:hAnsi="Verdana"/>
          <w:sz w:val="20"/>
          <w:lang w:val="de-AT"/>
        </w:rPr>
        <w:t>Netilion</w:t>
      </w:r>
      <w:proofErr w:type="spellEnd"/>
      <w:r w:rsidR="00BF0B6A" w:rsidRPr="000C5FCF">
        <w:rPr>
          <w:rFonts w:ascii="Verdana" w:hAnsi="Verdana"/>
          <w:sz w:val="20"/>
          <w:lang w:val="de-AT"/>
        </w:rPr>
        <w:t xml:space="preserve"> </w:t>
      </w:r>
      <w:r w:rsidR="00BF0B6A" w:rsidRPr="000C5FCF">
        <w:rPr>
          <w:rFonts w:ascii="Verdana" w:hAnsi="Verdana"/>
          <w:sz w:val="20"/>
          <w:lang w:val="de-AT"/>
        </w:rPr>
        <w:lastRenderedPageBreak/>
        <w:t>Analytics zeigt Anlagenbetreibern auf Basis vergangener und aktueller Informationen Verbesserungsmöglichkeiten auf.</w:t>
      </w:r>
    </w:p>
    <w:p w14:paraId="459AB014" w14:textId="77777777" w:rsidR="00F05D65" w:rsidRPr="000C5FCF" w:rsidRDefault="00F05D65" w:rsidP="00F05D65">
      <w:pPr>
        <w:rPr>
          <w:rFonts w:ascii="Verdana" w:hAnsi="Verdana"/>
          <w:sz w:val="20"/>
          <w:lang w:val="de-AT"/>
        </w:rPr>
      </w:pPr>
    </w:p>
    <w:p w14:paraId="5A61BEC3" w14:textId="77777777" w:rsidR="00F05D65" w:rsidRPr="000C5FCF" w:rsidRDefault="00F05D65" w:rsidP="00F05D65">
      <w:pPr>
        <w:rPr>
          <w:rFonts w:ascii="Verdana" w:hAnsi="Verdana"/>
          <w:b/>
          <w:sz w:val="20"/>
          <w:lang w:val="de-AT"/>
        </w:rPr>
      </w:pPr>
      <w:r w:rsidRPr="000C5FCF">
        <w:rPr>
          <w:rFonts w:ascii="Verdana" w:hAnsi="Verdana"/>
          <w:b/>
          <w:sz w:val="20"/>
          <w:lang w:val="de-AT"/>
        </w:rPr>
        <w:t xml:space="preserve">Wie </w:t>
      </w:r>
      <w:r w:rsidR="00A50065" w:rsidRPr="000C5FCF">
        <w:rPr>
          <w:rFonts w:ascii="Verdana" w:hAnsi="Verdana"/>
          <w:b/>
          <w:sz w:val="20"/>
          <w:lang w:val="de-AT"/>
        </w:rPr>
        <w:t xml:space="preserve">können Anwender </w:t>
      </w:r>
      <w:proofErr w:type="spellStart"/>
      <w:r w:rsidR="00A50065" w:rsidRPr="000C5FCF">
        <w:rPr>
          <w:rFonts w:ascii="Verdana" w:hAnsi="Verdana"/>
          <w:b/>
          <w:sz w:val="20"/>
          <w:lang w:val="de-AT"/>
        </w:rPr>
        <w:t>Netilion</w:t>
      </w:r>
      <w:proofErr w:type="spellEnd"/>
      <w:r w:rsidR="00A50065" w:rsidRPr="000C5FCF">
        <w:rPr>
          <w:rFonts w:ascii="Verdana" w:hAnsi="Verdana"/>
          <w:b/>
          <w:sz w:val="20"/>
          <w:lang w:val="de-AT"/>
        </w:rPr>
        <w:t xml:space="preserve"> für die Zustandsüberwachung nutzen</w:t>
      </w:r>
      <w:r w:rsidRPr="000C5FCF">
        <w:rPr>
          <w:rFonts w:ascii="Verdana" w:hAnsi="Verdana"/>
          <w:b/>
          <w:sz w:val="20"/>
          <w:lang w:val="de-AT"/>
        </w:rPr>
        <w:t>?</w:t>
      </w:r>
    </w:p>
    <w:p w14:paraId="72E03453" w14:textId="77777777" w:rsidR="000143EC" w:rsidRPr="000C5FCF" w:rsidRDefault="000143EC" w:rsidP="00FA5CAA">
      <w:pPr>
        <w:rPr>
          <w:rFonts w:ascii="Verdana" w:hAnsi="Verdana"/>
          <w:sz w:val="20"/>
          <w:lang w:val="de-AT"/>
        </w:rPr>
      </w:pPr>
    </w:p>
    <w:p w14:paraId="1E444D2A" w14:textId="77777777" w:rsidR="0058588C" w:rsidRPr="000C5FCF" w:rsidRDefault="00A50065" w:rsidP="00A50065">
      <w:pPr>
        <w:rPr>
          <w:rFonts w:ascii="Verdana" w:hAnsi="Verdana"/>
          <w:color w:val="0070C0"/>
          <w:sz w:val="20"/>
          <w:lang w:val="de-AT"/>
        </w:rPr>
      </w:pPr>
      <w:r w:rsidRPr="000C5FCF">
        <w:rPr>
          <w:rFonts w:ascii="Verdana" w:hAnsi="Verdana"/>
          <w:sz w:val="20"/>
          <w:lang w:val="de-AT"/>
        </w:rPr>
        <w:t>D</w:t>
      </w:r>
      <w:r w:rsidR="009D0810" w:rsidRPr="000C5FCF">
        <w:rPr>
          <w:rFonts w:ascii="Verdana" w:hAnsi="Verdana"/>
          <w:sz w:val="20"/>
          <w:lang w:val="de-AT"/>
        </w:rPr>
        <w:t>er</w:t>
      </w:r>
      <w:r w:rsidRPr="000C5FCF">
        <w:rPr>
          <w:rFonts w:ascii="Verdana" w:hAnsi="Verdana"/>
          <w:sz w:val="20"/>
          <w:lang w:val="de-AT"/>
        </w:rPr>
        <w:t xml:space="preserve"> </w:t>
      </w:r>
      <w:r w:rsidR="00BF0B6A" w:rsidRPr="000C5FCF">
        <w:rPr>
          <w:rFonts w:ascii="Verdana" w:hAnsi="Verdana"/>
          <w:sz w:val="20"/>
          <w:lang w:val="de-AT"/>
        </w:rPr>
        <w:t xml:space="preserve">kostenlose, </w:t>
      </w:r>
      <w:r w:rsidRPr="000C5FCF">
        <w:rPr>
          <w:rFonts w:ascii="Verdana" w:hAnsi="Verdana"/>
          <w:sz w:val="20"/>
          <w:lang w:val="de-AT"/>
        </w:rPr>
        <w:t xml:space="preserve">cloudbasierte Software-Service </w:t>
      </w:r>
      <w:proofErr w:type="spellStart"/>
      <w:r w:rsidRPr="000C5FCF">
        <w:rPr>
          <w:rFonts w:ascii="Verdana" w:hAnsi="Verdana"/>
          <w:sz w:val="20"/>
          <w:lang w:val="de-AT"/>
        </w:rPr>
        <w:t>Netilion</w:t>
      </w:r>
      <w:proofErr w:type="spellEnd"/>
      <w:r w:rsidRPr="000C5FCF">
        <w:rPr>
          <w:rFonts w:ascii="Verdana" w:hAnsi="Verdana"/>
          <w:sz w:val="20"/>
          <w:lang w:val="de-AT"/>
        </w:rPr>
        <w:t xml:space="preserve"> Health </w:t>
      </w:r>
      <w:r w:rsidR="009D0810" w:rsidRPr="000C5FCF">
        <w:rPr>
          <w:rFonts w:ascii="Verdana" w:hAnsi="Verdana"/>
          <w:sz w:val="20"/>
          <w:lang w:val="de-AT"/>
        </w:rPr>
        <w:t xml:space="preserve">bringt Zustandsinformationen direkt zu den Anwendern und hilft diesen dabei, die Wartung von Feldgeräten zu optimieren. Dazu nutzt </w:t>
      </w:r>
      <w:proofErr w:type="spellStart"/>
      <w:r w:rsidR="009D0810" w:rsidRPr="000C5FCF">
        <w:rPr>
          <w:rFonts w:ascii="Verdana" w:hAnsi="Verdana"/>
          <w:sz w:val="20"/>
          <w:lang w:val="de-AT"/>
        </w:rPr>
        <w:t>Netilion</w:t>
      </w:r>
      <w:proofErr w:type="spellEnd"/>
      <w:r w:rsidR="009D0810" w:rsidRPr="000C5FCF">
        <w:rPr>
          <w:rFonts w:ascii="Verdana" w:hAnsi="Verdana"/>
          <w:sz w:val="20"/>
          <w:lang w:val="de-AT"/>
        </w:rPr>
        <w:t xml:space="preserve"> Health neben den Statusinformationen lt. NAMUR-Empfehlung NE 107 die erweiterten Diagnose- und </w:t>
      </w:r>
      <w:proofErr w:type="spellStart"/>
      <w:r w:rsidR="009D0810" w:rsidRPr="000C5FCF">
        <w:rPr>
          <w:rFonts w:ascii="Verdana" w:hAnsi="Verdana"/>
          <w:sz w:val="20"/>
          <w:lang w:val="de-AT"/>
        </w:rPr>
        <w:t>Monitoringdaten</w:t>
      </w:r>
      <w:proofErr w:type="spellEnd"/>
      <w:r w:rsidR="009D0810" w:rsidRPr="000C5FCF">
        <w:rPr>
          <w:rFonts w:ascii="Verdana" w:hAnsi="Verdana"/>
          <w:sz w:val="20"/>
          <w:lang w:val="de-AT"/>
        </w:rPr>
        <w:t xml:space="preserve"> von Geräten mit der </w:t>
      </w:r>
      <w:proofErr w:type="spellStart"/>
      <w:r w:rsidRPr="000C5FCF">
        <w:rPr>
          <w:rFonts w:ascii="Verdana" w:hAnsi="Verdana"/>
          <w:sz w:val="20"/>
          <w:lang w:val="de-AT"/>
        </w:rPr>
        <w:t>Heartbeat</w:t>
      </w:r>
      <w:proofErr w:type="spellEnd"/>
      <w:r w:rsidRPr="000C5FCF">
        <w:rPr>
          <w:rFonts w:ascii="Verdana" w:hAnsi="Verdana"/>
          <w:sz w:val="20"/>
          <w:lang w:val="de-AT"/>
        </w:rPr>
        <w:t xml:space="preserve"> Technology</w:t>
      </w:r>
      <w:r w:rsidR="009D0810" w:rsidRPr="000C5FCF">
        <w:rPr>
          <w:rFonts w:ascii="Verdana" w:hAnsi="Verdana"/>
          <w:sz w:val="20"/>
          <w:lang w:val="de-AT"/>
        </w:rPr>
        <w:t>.</w:t>
      </w:r>
    </w:p>
    <w:p w14:paraId="3D510539" w14:textId="77777777" w:rsidR="0058588C" w:rsidRPr="000C5FCF" w:rsidRDefault="0058588C" w:rsidP="00A50065">
      <w:pPr>
        <w:rPr>
          <w:rFonts w:ascii="Verdana" w:hAnsi="Verdana"/>
          <w:sz w:val="20"/>
          <w:lang w:val="de-AT"/>
        </w:rPr>
      </w:pPr>
    </w:p>
    <w:p w14:paraId="684221B0" w14:textId="77777777" w:rsidR="009D0810" w:rsidRPr="000C5FCF" w:rsidRDefault="009D0810" w:rsidP="00A50065">
      <w:pPr>
        <w:rPr>
          <w:rFonts w:ascii="Verdana" w:hAnsi="Verdana"/>
          <w:sz w:val="20"/>
          <w:lang w:val="de-AT"/>
        </w:rPr>
      </w:pPr>
      <w:r w:rsidRPr="000C5FCF">
        <w:rPr>
          <w:rFonts w:ascii="Verdana" w:hAnsi="Verdana"/>
          <w:sz w:val="20"/>
          <w:lang w:val="de-AT"/>
        </w:rPr>
        <w:t xml:space="preserve">Neben dem </w:t>
      </w:r>
      <w:r w:rsidR="00A50065" w:rsidRPr="000C5FCF">
        <w:rPr>
          <w:rFonts w:ascii="Verdana" w:hAnsi="Verdana"/>
          <w:sz w:val="20"/>
          <w:lang w:val="de-AT"/>
        </w:rPr>
        <w:t>Gerätestatus</w:t>
      </w:r>
      <w:r w:rsidRPr="000C5FCF">
        <w:rPr>
          <w:rFonts w:ascii="Verdana" w:hAnsi="Verdana"/>
          <w:sz w:val="20"/>
          <w:lang w:val="de-AT"/>
        </w:rPr>
        <w:t xml:space="preserve"> und dem </w:t>
      </w:r>
      <w:r w:rsidR="00A50065" w:rsidRPr="000C5FCF">
        <w:rPr>
          <w:rFonts w:ascii="Verdana" w:hAnsi="Verdana"/>
          <w:sz w:val="20"/>
          <w:lang w:val="de-AT"/>
        </w:rPr>
        <w:t>Diagnosecode</w:t>
      </w:r>
      <w:r w:rsidRPr="000C5FCF">
        <w:rPr>
          <w:rFonts w:ascii="Verdana" w:hAnsi="Verdana"/>
          <w:sz w:val="20"/>
          <w:lang w:val="de-AT"/>
        </w:rPr>
        <w:t xml:space="preserve"> liefert </w:t>
      </w:r>
      <w:r w:rsidR="0058588C" w:rsidRPr="000C5FCF">
        <w:rPr>
          <w:rFonts w:ascii="Verdana" w:hAnsi="Verdana"/>
          <w:sz w:val="20"/>
          <w:lang w:val="de-AT"/>
        </w:rPr>
        <w:t xml:space="preserve">ein integrierter Online-Ratgeber </w:t>
      </w:r>
      <w:r w:rsidRPr="000C5FCF">
        <w:rPr>
          <w:rFonts w:ascii="Verdana" w:hAnsi="Verdana"/>
          <w:sz w:val="20"/>
          <w:lang w:val="de-AT"/>
        </w:rPr>
        <w:t xml:space="preserve">auch Informationen zur </w:t>
      </w:r>
      <w:r w:rsidR="00A50065" w:rsidRPr="000C5FCF">
        <w:rPr>
          <w:rFonts w:ascii="Verdana" w:hAnsi="Verdana"/>
          <w:sz w:val="20"/>
          <w:lang w:val="de-AT"/>
        </w:rPr>
        <w:t>Ursache und Abhilfe</w:t>
      </w:r>
      <w:r w:rsidR="0058588C" w:rsidRPr="000C5FCF">
        <w:rPr>
          <w:rFonts w:ascii="Verdana" w:hAnsi="Verdana"/>
          <w:sz w:val="20"/>
          <w:lang w:val="de-AT"/>
        </w:rPr>
        <w:t>, und das für 25.000 verschiedene Diagnosefälle</w:t>
      </w:r>
      <w:r w:rsidR="00A50065" w:rsidRPr="000C5FCF">
        <w:rPr>
          <w:rFonts w:ascii="Verdana" w:hAnsi="Verdana"/>
          <w:sz w:val="20"/>
          <w:lang w:val="de-AT"/>
        </w:rPr>
        <w:t xml:space="preserve">. </w:t>
      </w:r>
      <w:r w:rsidRPr="000C5FCF">
        <w:rPr>
          <w:rFonts w:ascii="Verdana" w:hAnsi="Verdana"/>
          <w:sz w:val="20"/>
          <w:lang w:val="de-AT"/>
        </w:rPr>
        <w:t>Damit und durch individuelle Alarme wird es einfacher</w:t>
      </w:r>
      <w:r w:rsidR="00A50065" w:rsidRPr="000C5FCF">
        <w:rPr>
          <w:rFonts w:ascii="Verdana" w:hAnsi="Verdana"/>
          <w:sz w:val="20"/>
          <w:lang w:val="de-AT"/>
        </w:rPr>
        <w:t xml:space="preserve">, </w:t>
      </w:r>
      <w:r w:rsidRPr="000C5FCF">
        <w:rPr>
          <w:rFonts w:ascii="Verdana" w:hAnsi="Verdana"/>
          <w:sz w:val="20"/>
          <w:lang w:val="de-AT"/>
        </w:rPr>
        <w:t xml:space="preserve">bei Bedarf zielgerichtet und schnell </w:t>
      </w:r>
      <w:r w:rsidR="00A50065" w:rsidRPr="000C5FCF">
        <w:rPr>
          <w:rFonts w:ascii="Verdana" w:hAnsi="Verdana"/>
          <w:sz w:val="20"/>
          <w:lang w:val="de-AT"/>
        </w:rPr>
        <w:t>gerätespezifische Maßnahmen ein</w:t>
      </w:r>
      <w:r w:rsidRPr="000C5FCF">
        <w:rPr>
          <w:rFonts w:ascii="Verdana" w:hAnsi="Verdana"/>
          <w:sz w:val="20"/>
          <w:lang w:val="de-AT"/>
        </w:rPr>
        <w:t>zu</w:t>
      </w:r>
      <w:r w:rsidR="00A50065" w:rsidRPr="000C5FCF">
        <w:rPr>
          <w:rFonts w:ascii="Verdana" w:hAnsi="Verdana"/>
          <w:sz w:val="20"/>
          <w:lang w:val="de-AT"/>
        </w:rPr>
        <w:t>leiten.</w:t>
      </w:r>
      <w:r w:rsidR="0058588C" w:rsidRPr="000C5FCF">
        <w:rPr>
          <w:rFonts w:ascii="Verdana" w:hAnsi="Verdana"/>
          <w:sz w:val="20"/>
          <w:lang w:val="de-AT"/>
        </w:rPr>
        <w:t xml:space="preserve"> </w:t>
      </w:r>
      <w:r w:rsidRPr="000C5FCF">
        <w:rPr>
          <w:rFonts w:ascii="Verdana" w:hAnsi="Verdana"/>
          <w:sz w:val="20"/>
          <w:lang w:val="de-AT"/>
        </w:rPr>
        <w:t xml:space="preserve">Zusätzlich lassen sich </w:t>
      </w:r>
      <w:r w:rsidR="00A50065" w:rsidRPr="000C5FCF">
        <w:rPr>
          <w:rFonts w:ascii="Verdana" w:hAnsi="Verdana"/>
          <w:sz w:val="20"/>
          <w:lang w:val="de-AT"/>
        </w:rPr>
        <w:t xml:space="preserve">in Health die Gerätezustände </w:t>
      </w:r>
      <w:r w:rsidRPr="000C5FCF">
        <w:rPr>
          <w:rFonts w:ascii="Verdana" w:hAnsi="Verdana"/>
          <w:sz w:val="20"/>
          <w:lang w:val="de-AT"/>
        </w:rPr>
        <w:t xml:space="preserve">auch </w:t>
      </w:r>
      <w:r w:rsidR="00A50065" w:rsidRPr="000C5FCF">
        <w:rPr>
          <w:rFonts w:ascii="Verdana" w:hAnsi="Verdana"/>
          <w:sz w:val="20"/>
          <w:lang w:val="de-AT"/>
        </w:rPr>
        <w:t>langfristig zurückverfolgen</w:t>
      </w:r>
      <w:r w:rsidRPr="000C5FCF">
        <w:rPr>
          <w:rFonts w:ascii="Verdana" w:hAnsi="Verdana"/>
          <w:sz w:val="20"/>
          <w:lang w:val="de-AT"/>
        </w:rPr>
        <w:t>, um Trends zu erkennen</w:t>
      </w:r>
      <w:r w:rsidR="00A50065" w:rsidRPr="000C5FCF">
        <w:rPr>
          <w:rFonts w:ascii="Verdana" w:hAnsi="Verdana"/>
          <w:sz w:val="20"/>
          <w:lang w:val="de-AT"/>
        </w:rPr>
        <w:t>.</w:t>
      </w:r>
      <w:r w:rsidR="007423F7" w:rsidRPr="000C5FCF">
        <w:rPr>
          <w:rFonts w:ascii="Verdana" w:hAnsi="Verdana"/>
          <w:sz w:val="20"/>
          <w:lang w:val="de-AT"/>
        </w:rPr>
        <w:t xml:space="preserve"> Im Laufe des Jahres 2020 wird </w:t>
      </w:r>
      <w:proofErr w:type="spellStart"/>
      <w:r w:rsidR="007423F7" w:rsidRPr="000C5FCF">
        <w:rPr>
          <w:rFonts w:ascii="Verdana" w:hAnsi="Verdana"/>
          <w:sz w:val="20"/>
          <w:lang w:val="de-AT"/>
        </w:rPr>
        <w:t>Netilion</w:t>
      </w:r>
      <w:proofErr w:type="spellEnd"/>
      <w:r w:rsidR="007423F7" w:rsidRPr="000C5FCF">
        <w:rPr>
          <w:rFonts w:ascii="Verdana" w:hAnsi="Verdana"/>
          <w:sz w:val="20"/>
          <w:lang w:val="de-AT"/>
        </w:rPr>
        <w:t xml:space="preserve"> </w:t>
      </w:r>
      <w:proofErr w:type="spellStart"/>
      <w:r w:rsidR="0058588C" w:rsidRPr="000C5FCF">
        <w:rPr>
          <w:rFonts w:ascii="Verdana" w:hAnsi="Verdana"/>
          <w:sz w:val="20"/>
          <w:lang w:val="de-AT"/>
        </w:rPr>
        <w:t>Predict</w:t>
      </w:r>
      <w:proofErr w:type="spellEnd"/>
      <w:r w:rsidR="0058588C" w:rsidRPr="000C5FCF">
        <w:rPr>
          <w:rFonts w:ascii="Verdana" w:hAnsi="Verdana"/>
          <w:sz w:val="20"/>
          <w:lang w:val="de-AT"/>
        </w:rPr>
        <w:t xml:space="preserve"> hinzukommen, </w:t>
      </w:r>
      <w:proofErr w:type="gramStart"/>
      <w:r w:rsidR="0058588C" w:rsidRPr="000C5FCF">
        <w:rPr>
          <w:rFonts w:ascii="Verdana" w:hAnsi="Verdana"/>
          <w:sz w:val="20"/>
          <w:lang w:val="de-AT"/>
        </w:rPr>
        <w:t>das</w:t>
      </w:r>
      <w:proofErr w:type="gramEnd"/>
      <w:r w:rsidR="0058588C" w:rsidRPr="000C5FCF">
        <w:rPr>
          <w:rFonts w:ascii="Verdana" w:hAnsi="Verdana"/>
          <w:sz w:val="20"/>
          <w:lang w:val="de-AT"/>
        </w:rPr>
        <w:t xml:space="preserve"> </w:t>
      </w:r>
      <w:r w:rsidR="007423F7" w:rsidRPr="000C5FCF">
        <w:rPr>
          <w:rFonts w:ascii="Verdana" w:hAnsi="Verdana"/>
          <w:sz w:val="20"/>
          <w:lang w:val="de-AT"/>
        </w:rPr>
        <w:t xml:space="preserve">mithilfe der </w:t>
      </w:r>
      <w:proofErr w:type="spellStart"/>
      <w:r w:rsidR="007423F7" w:rsidRPr="000C5FCF">
        <w:rPr>
          <w:rFonts w:ascii="Verdana" w:hAnsi="Verdana"/>
          <w:sz w:val="20"/>
          <w:lang w:val="de-AT"/>
        </w:rPr>
        <w:t>Heartbeat</w:t>
      </w:r>
      <w:proofErr w:type="spellEnd"/>
      <w:r w:rsidR="007423F7" w:rsidRPr="000C5FCF">
        <w:rPr>
          <w:rFonts w:ascii="Verdana" w:hAnsi="Verdana"/>
          <w:sz w:val="20"/>
          <w:lang w:val="de-AT"/>
        </w:rPr>
        <w:t xml:space="preserve">-Technologie Funktionalitäten für die vorausschauende Wartung </w:t>
      </w:r>
      <w:r w:rsidR="0058588C" w:rsidRPr="000C5FCF">
        <w:rPr>
          <w:rFonts w:ascii="Verdana" w:hAnsi="Verdana"/>
          <w:sz w:val="20"/>
          <w:lang w:val="de-AT"/>
        </w:rPr>
        <w:t>bietet</w:t>
      </w:r>
      <w:r w:rsidR="007423F7" w:rsidRPr="000C5FCF">
        <w:rPr>
          <w:rFonts w:ascii="Verdana" w:hAnsi="Verdana"/>
          <w:sz w:val="20"/>
          <w:lang w:val="de-AT"/>
        </w:rPr>
        <w:t>.</w:t>
      </w:r>
      <w:r w:rsidR="0058588C" w:rsidRPr="000C5FCF">
        <w:rPr>
          <w:rFonts w:ascii="Verdana" w:hAnsi="Verdana"/>
          <w:sz w:val="20"/>
          <w:lang w:val="de-AT"/>
        </w:rPr>
        <w:t xml:space="preserve"> Damit lassen sich Anlagenstillstände vermeiden und die Instandhaltungskosten minimieren.</w:t>
      </w:r>
    </w:p>
    <w:p w14:paraId="4C134FCD" w14:textId="77777777" w:rsidR="00D4765E" w:rsidRPr="000C5FCF" w:rsidRDefault="00D4765E" w:rsidP="00D4765E">
      <w:pPr>
        <w:rPr>
          <w:rFonts w:ascii="Verdana" w:hAnsi="Verdana"/>
          <w:sz w:val="20"/>
          <w:lang w:val="de-AT"/>
        </w:rPr>
      </w:pPr>
    </w:p>
    <w:p w14:paraId="1BE956C6" w14:textId="77777777" w:rsidR="00D4765E" w:rsidRPr="000C5FCF" w:rsidRDefault="00D4765E" w:rsidP="00D4765E">
      <w:pPr>
        <w:rPr>
          <w:rFonts w:ascii="Verdana" w:hAnsi="Verdana"/>
          <w:b/>
          <w:sz w:val="20"/>
          <w:lang w:val="de-AT"/>
        </w:rPr>
      </w:pPr>
      <w:r w:rsidRPr="000C5FCF">
        <w:rPr>
          <w:rFonts w:ascii="Verdana" w:hAnsi="Verdana"/>
          <w:b/>
          <w:sz w:val="20"/>
          <w:lang w:val="de-AT"/>
        </w:rPr>
        <w:t xml:space="preserve">Welche weiteren Apps ergänzen das </w:t>
      </w:r>
      <w:proofErr w:type="spellStart"/>
      <w:r w:rsidRPr="000C5FCF">
        <w:rPr>
          <w:rFonts w:ascii="Verdana" w:hAnsi="Verdana"/>
          <w:b/>
          <w:sz w:val="20"/>
          <w:lang w:val="de-AT"/>
        </w:rPr>
        <w:t>Netilion</w:t>
      </w:r>
      <w:proofErr w:type="spellEnd"/>
      <w:r w:rsidRPr="000C5FCF">
        <w:rPr>
          <w:rFonts w:ascii="Verdana" w:hAnsi="Verdana"/>
          <w:b/>
          <w:sz w:val="20"/>
          <w:lang w:val="de-AT"/>
        </w:rPr>
        <w:t>-Portfolio</w:t>
      </w:r>
      <w:r w:rsidR="00147880" w:rsidRPr="000C5FCF">
        <w:rPr>
          <w:rFonts w:ascii="Verdana" w:hAnsi="Verdana"/>
          <w:b/>
          <w:sz w:val="20"/>
          <w:lang w:val="de-AT"/>
        </w:rPr>
        <w:t>?</w:t>
      </w:r>
    </w:p>
    <w:p w14:paraId="61B2A19A" w14:textId="77777777" w:rsidR="00D4765E" w:rsidRPr="000C5FCF" w:rsidRDefault="00D4765E" w:rsidP="00D4765E">
      <w:pPr>
        <w:rPr>
          <w:rFonts w:ascii="Verdana" w:hAnsi="Verdana"/>
          <w:b/>
          <w:sz w:val="20"/>
          <w:lang w:val="de-AT"/>
        </w:rPr>
      </w:pPr>
    </w:p>
    <w:p w14:paraId="1CEE6937" w14:textId="743CD53F" w:rsidR="00D4765E" w:rsidRPr="000C5FCF" w:rsidRDefault="00147880" w:rsidP="00D4765E">
      <w:pPr>
        <w:rPr>
          <w:rFonts w:ascii="Verdana" w:hAnsi="Verdana"/>
          <w:sz w:val="20"/>
          <w:lang w:val="de-AT"/>
        </w:rPr>
      </w:pPr>
      <w:proofErr w:type="spellStart"/>
      <w:r w:rsidRPr="000C5FCF">
        <w:rPr>
          <w:rFonts w:ascii="Verdana" w:hAnsi="Verdana"/>
          <w:sz w:val="20"/>
          <w:lang w:val="de-AT"/>
        </w:rPr>
        <w:t>Netilion</w:t>
      </w:r>
      <w:proofErr w:type="spellEnd"/>
      <w:r w:rsidRPr="000C5FCF">
        <w:rPr>
          <w:rFonts w:ascii="Verdana" w:hAnsi="Verdana"/>
          <w:sz w:val="20"/>
          <w:lang w:val="de-AT"/>
        </w:rPr>
        <w:t xml:space="preserve"> Value ermöglicht die standortunabhängige Anzeige der aktuellen Messwerte </w:t>
      </w:r>
      <w:r w:rsidR="00240FB3">
        <w:rPr>
          <w:rFonts w:ascii="Verdana" w:hAnsi="Verdana"/>
          <w:sz w:val="20"/>
          <w:lang w:val="de-AT"/>
        </w:rPr>
        <w:t xml:space="preserve">bestimmter </w:t>
      </w:r>
      <w:r w:rsidRPr="000C5FCF">
        <w:rPr>
          <w:rFonts w:ascii="Verdana" w:hAnsi="Verdana"/>
          <w:sz w:val="20"/>
          <w:lang w:val="de-AT"/>
        </w:rPr>
        <w:t>Feldgeräte innerhalb des Netzw</w:t>
      </w:r>
      <w:r w:rsidR="0058588C" w:rsidRPr="000C5FCF">
        <w:rPr>
          <w:rFonts w:ascii="Verdana" w:hAnsi="Verdana"/>
          <w:sz w:val="20"/>
          <w:lang w:val="de-AT"/>
        </w:rPr>
        <w:t>e</w:t>
      </w:r>
      <w:r w:rsidRPr="000C5FCF">
        <w:rPr>
          <w:rFonts w:ascii="Verdana" w:hAnsi="Verdana"/>
          <w:sz w:val="20"/>
          <w:lang w:val="de-AT"/>
        </w:rPr>
        <w:t xml:space="preserve">rkes. Sie bildet auch den Kern der </w:t>
      </w:r>
      <w:proofErr w:type="spellStart"/>
      <w:r w:rsidRPr="000C5FCF">
        <w:rPr>
          <w:rFonts w:ascii="Verdana" w:hAnsi="Verdana"/>
          <w:sz w:val="20"/>
          <w:lang w:val="de-AT"/>
        </w:rPr>
        <w:t>Netilion</w:t>
      </w:r>
      <w:proofErr w:type="spellEnd"/>
      <w:r w:rsidRPr="000C5FCF">
        <w:rPr>
          <w:rFonts w:ascii="Verdana" w:hAnsi="Verdana"/>
          <w:sz w:val="20"/>
          <w:lang w:val="de-AT"/>
        </w:rPr>
        <w:t xml:space="preserve"> Smart Systems. </w:t>
      </w:r>
      <w:r w:rsidR="00D4765E" w:rsidRPr="000C5FCF">
        <w:rPr>
          <w:rFonts w:ascii="Verdana" w:hAnsi="Verdana"/>
          <w:sz w:val="20"/>
          <w:lang w:val="de-AT"/>
        </w:rPr>
        <w:t xml:space="preserve">Als weitere Cloud-Anwendung ermöglicht </w:t>
      </w:r>
      <w:proofErr w:type="spellStart"/>
      <w:r w:rsidR="00D4765E" w:rsidRPr="000C5FCF">
        <w:rPr>
          <w:rFonts w:ascii="Verdana" w:hAnsi="Verdana"/>
          <w:sz w:val="20"/>
          <w:lang w:val="de-AT"/>
        </w:rPr>
        <w:t>Netilion</w:t>
      </w:r>
      <w:proofErr w:type="spellEnd"/>
      <w:r w:rsidR="00D4765E" w:rsidRPr="000C5FCF">
        <w:rPr>
          <w:rFonts w:ascii="Verdana" w:hAnsi="Verdana"/>
          <w:sz w:val="20"/>
          <w:lang w:val="de-AT"/>
        </w:rPr>
        <w:t xml:space="preserve"> Library die Ablage zusätzlicher gerätespezifischer Informationen in der Cloud. Diese können manuell eingegeben oder </w:t>
      </w:r>
      <w:r w:rsidRPr="000C5FCF">
        <w:rPr>
          <w:rFonts w:ascii="Verdana" w:hAnsi="Verdana"/>
          <w:sz w:val="20"/>
          <w:lang w:val="de-AT"/>
        </w:rPr>
        <w:t xml:space="preserve">mit dem Industrie-Tablet </w:t>
      </w:r>
      <w:proofErr w:type="spellStart"/>
      <w:r w:rsidRPr="000C5FCF">
        <w:rPr>
          <w:rFonts w:ascii="Verdana" w:hAnsi="Verdana"/>
          <w:sz w:val="20"/>
          <w:lang w:val="de-AT"/>
        </w:rPr>
        <w:t>FieldExpert</w:t>
      </w:r>
      <w:proofErr w:type="spellEnd"/>
      <w:r w:rsidRPr="000C5FCF">
        <w:rPr>
          <w:rFonts w:ascii="Verdana" w:hAnsi="Verdana"/>
          <w:sz w:val="20"/>
          <w:lang w:val="de-AT"/>
        </w:rPr>
        <w:t xml:space="preserve"> von </w:t>
      </w:r>
      <w:proofErr w:type="spellStart"/>
      <w:r w:rsidRPr="000C5FCF">
        <w:rPr>
          <w:rFonts w:ascii="Verdana" w:hAnsi="Verdana"/>
          <w:sz w:val="20"/>
          <w:lang w:val="de-AT"/>
        </w:rPr>
        <w:t>Endress+Hauser</w:t>
      </w:r>
      <w:proofErr w:type="spellEnd"/>
      <w:r w:rsidRPr="000C5FCF">
        <w:rPr>
          <w:rFonts w:ascii="Verdana" w:hAnsi="Verdana"/>
          <w:sz w:val="20"/>
          <w:lang w:val="de-AT"/>
        </w:rPr>
        <w:t xml:space="preserve"> automatisiert hochgeladen werden, um den digitalen Zwilling weiter anzureichern.</w:t>
      </w:r>
    </w:p>
    <w:p w14:paraId="01471569" w14:textId="01C18DD8" w:rsidR="0058588C" w:rsidRPr="000C5FCF" w:rsidRDefault="0058588C" w:rsidP="00D4765E">
      <w:pPr>
        <w:rPr>
          <w:rFonts w:ascii="Verdana" w:hAnsi="Verdana"/>
          <w:sz w:val="20"/>
          <w:lang w:val="de-AT"/>
        </w:rPr>
      </w:pPr>
      <w:proofErr w:type="spellStart"/>
      <w:r w:rsidRPr="000C5FCF">
        <w:rPr>
          <w:rFonts w:ascii="Verdana" w:hAnsi="Verdana"/>
          <w:sz w:val="20"/>
          <w:lang w:val="de-AT"/>
        </w:rPr>
        <w:t>Netilion</w:t>
      </w:r>
      <w:proofErr w:type="spellEnd"/>
      <w:r w:rsidRPr="000C5FCF">
        <w:rPr>
          <w:rFonts w:ascii="Verdana" w:hAnsi="Verdana"/>
          <w:sz w:val="20"/>
          <w:lang w:val="de-AT"/>
        </w:rPr>
        <w:t xml:space="preserve"> Connect ermöglicht die Weitergabe von Daten an verschiedene IT-Systeme, etwa </w:t>
      </w:r>
      <w:r w:rsidR="00240FB3">
        <w:rPr>
          <w:rFonts w:ascii="Verdana" w:hAnsi="Verdana"/>
          <w:sz w:val="20"/>
          <w:lang w:val="de-AT"/>
        </w:rPr>
        <w:t xml:space="preserve">für </w:t>
      </w:r>
      <w:r w:rsidRPr="000C5FCF">
        <w:rPr>
          <w:rFonts w:ascii="Verdana" w:hAnsi="Verdana"/>
          <w:sz w:val="20"/>
          <w:lang w:val="de-AT"/>
        </w:rPr>
        <w:t>Wartungsempfehlungen</w:t>
      </w:r>
      <w:r w:rsidR="00240FB3">
        <w:rPr>
          <w:rFonts w:ascii="Verdana" w:hAnsi="Verdana"/>
          <w:sz w:val="20"/>
          <w:lang w:val="de-AT"/>
        </w:rPr>
        <w:t xml:space="preserve"> in das übergeordnete MES oder sogar in das ERP</w:t>
      </w:r>
      <w:r w:rsidR="008905FB">
        <w:rPr>
          <w:rFonts w:ascii="Verdana" w:hAnsi="Verdana"/>
          <w:sz w:val="20"/>
          <w:lang w:val="de-AT"/>
        </w:rPr>
        <w:t>-</w:t>
      </w:r>
      <w:r w:rsidR="00240FB3">
        <w:rPr>
          <w:rFonts w:ascii="Verdana" w:hAnsi="Verdana"/>
          <w:sz w:val="20"/>
          <w:lang w:val="de-AT"/>
        </w:rPr>
        <w:t>System</w:t>
      </w:r>
      <w:r w:rsidRPr="000C5FCF">
        <w:rPr>
          <w:rFonts w:ascii="Verdana" w:hAnsi="Verdana"/>
          <w:sz w:val="20"/>
          <w:lang w:val="de-AT"/>
        </w:rPr>
        <w:t xml:space="preserve">. So sorgt es </w:t>
      </w:r>
      <w:proofErr w:type="gramStart"/>
      <w:r w:rsidRPr="000C5FCF">
        <w:rPr>
          <w:rFonts w:ascii="Verdana" w:hAnsi="Verdana"/>
          <w:sz w:val="20"/>
          <w:lang w:val="de-AT"/>
        </w:rPr>
        <w:t>durch tiefer integrierte Prozesse</w:t>
      </w:r>
      <w:proofErr w:type="gramEnd"/>
      <w:r w:rsidRPr="000C5FCF">
        <w:rPr>
          <w:rFonts w:ascii="Verdana" w:hAnsi="Verdana"/>
          <w:sz w:val="20"/>
          <w:lang w:val="de-AT"/>
        </w:rPr>
        <w:t xml:space="preserve"> für optimierte Abläufe</w:t>
      </w:r>
      <w:r w:rsidR="00240FB3">
        <w:rPr>
          <w:rFonts w:ascii="Verdana" w:hAnsi="Verdana"/>
          <w:sz w:val="20"/>
          <w:lang w:val="de-AT"/>
        </w:rPr>
        <w:t xml:space="preserve"> und erhöhte Transparenz</w:t>
      </w:r>
      <w:r w:rsidRPr="000C5FCF">
        <w:rPr>
          <w:rFonts w:ascii="Verdana" w:hAnsi="Verdana"/>
          <w:sz w:val="20"/>
          <w:lang w:val="de-AT"/>
        </w:rPr>
        <w:t>.</w:t>
      </w:r>
    </w:p>
    <w:p w14:paraId="1F0D19FD" w14:textId="77777777" w:rsidR="00D4765E" w:rsidRPr="000C5FCF" w:rsidRDefault="00D4765E" w:rsidP="00D4765E">
      <w:pPr>
        <w:rPr>
          <w:rFonts w:ascii="Verdana" w:hAnsi="Verdana"/>
          <w:sz w:val="20"/>
          <w:lang w:val="de-AT"/>
        </w:rPr>
      </w:pPr>
    </w:p>
    <w:p w14:paraId="54AAC545" w14:textId="77777777" w:rsidR="0029598C" w:rsidRPr="000C5FCF" w:rsidRDefault="0029598C" w:rsidP="0029598C">
      <w:pPr>
        <w:rPr>
          <w:rFonts w:ascii="Verdana" w:hAnsi="Verdana"/>
          <w:b/>
          <w:sz w:val="20"/>
          <w:lang w:val="de-AT"/>
        </w:rPr>
      </w:pPr>
      <w:r w:rsidRPr="000C5FCF">
        <w:rPr>
          <w:rFonts w:ascii="Verdana" w:hAnsi="Verdana"/>
          <w:b/>
          <w:sz w:val="20"/>
          <w:lang w:val="de-AT"/>
        </w:rPr>
        <w:t>Welche Voraussetzungen braucht es, um diese Services zu nutzen?</w:t>
      </w:r>
    </w:p>
    <w:p w14:paraId="365EBC8D" w14:textId="77777777" w:rsidR="009D0810" w:rsidRPr="000C5FCF" w:rsidRDefault="009D0810" w:rsidP="00A50065">
      <w:pPr>
        <w:rPr>
          <w:rFonts w:ascii="Verdana" w:hAnsi="Verdana"/>
          <w:sz w:val="20"/>
          <w:lang w:val="de-AT"/>
        </w:rPr>
      </w:pPr>
    </w:p>
    <w:p w14:paraId="6B742C29" w14:textId="77777777" w:rsidR="009108D6" w:rsidRPr="000C5FCF" w:rsidRDefault="0029598C" w:rsidP="00FA5CAA">
      <w:pPr>
        <w:rPr>
          <w:rFonts w:ascii="Verdana" w:hAnsi="Verdana"/>
          <w:color w:val="0070C0"/>
          <w:sz w:val="20"/>
          <w:lang w:val="de-AT"/>
        </w:rPr>
      </w:pPr>
      <w:r w:rsidRPr="000C5FCF">
        <w:rPr>
          <w:rFonts w:ascii="Verdana" w:hAnsi="Verdana"/>
          <w:sz w:val="20"/>
          <w:lang w:val="de-AT"/>
        </w:rPr>
        <w:t xml:space="preserve">Einzige Voraussetzung ist die Herstellung der Konnektivität von den Feldgeräten zur </w:t>
      </w:r>
      <w:proofErr w:type="spellStart"/>
      <w:r w:rsidRPr="000C5FCF">
        <w:rPr>
          <w:rFonts w:ascii="Verdana" w:hAnsi="Verdana"/>
          <w:sz w:val="20"/>
          <w:lang w:val="de-AT"/>
        </w:rPr>
        <w:t>Netilion</w:t>
      </w:r>
      <w:proofErr w:type="spellEnd"/>
      <w:r w:rsidRPr="000C5FCF">
        <w:rPr>
          <w:rFonts w:ascii="Verdana" w:hAnsi="Verdana"/>
          <w:sz w:val="20"/>
          <w:lang w:val="de-AT"/>
        </w:rPr>
        <w:t xml:space="preserve">-Cloud. </w:t>
      </w:r>
      <w:proofErr w:type="spellStart"/>
      <w:r w:rsidRPr="000C5FCF">
        <w:rPr>
          <w:rFonts w:ascii="Verdana" w:hAnsi="Verdana"/>
          <w:sz w:val="20"/>
          <w:lang w:val="de-AT"/>
        </w:rPr>
        <w:t>Netilion</w:t>
      </w:r>
      <w:proofErr w:type="spellEnd"/>
      <w:r w:rsidRPr="000C5FCF">
        <w:rPr>
          <w:rFonts w:ascii="Verdana" w:hAnsi="Verdana"/>
          <w:sz w:val="20"/>
          <w:lang w:val="de-AT"/>
        </w:rPr>
        <w:t xml:space="preserve"> </w:t>
      </w:r>
      <w:r w:rsidR="009264FC" w:rsidRPr="000C5FCF">
        <w:rPr>
          <w:rFonts w:ascii="Verdana" w:hAnsi="Verdana"/>
          <w:sz w:val="20"/>
          <w:lang w:val="de-AT"/>
        </w:rPr>
        <w:t xml:space="preserve">Connect, </w:t>
      </w:r>
      <w:proofErr w:type="spellStart"/>
      <w:r w:rsidR="009264FC" w:rsidRPr="000C5FCF">
        <w:rPr>
          <w:rFonts w:ascii="Verdana" w:hAnsi="Verdana"/>
          <w:sz w:val="20"/>
          <w:lang w:val="de-AT"/>
        </w:rPr>
        <w:t>Netilion</w:t>
      </w:r>
      <w:proofErr w:type="spellEnd"/>
      <w:r w:rsidR="009264FC" w:rsidRPr="000C5FCF">
        <w:rPr>
          <w:rFonts w:ascii="Verdana" w:hAnsi="Verdana"/>
          <w:sz w:val="20"/>
          <w:lang w:val="de-AT"/>
        </w:rPr>
        <w:t xml:space="preserve"> Analytics, </w:t>
      </w:r>
      <w:proofErr w:type="spellStart"/>
      <w:r w:rsidR="0058588C" w:rsidRPr="000C5FCF">
        <w:rPr>
          <w:rFonts w:ascii="Verdana" w:hAnsi="Verdana"/>
          <w:sz w:val="20"/>
          <w:lang w:val="de-AT"/>
        </w:rPr>
        <w:t>Netilion</w:t>
      </w:r>
      <w:proofErr w:type="spellEnd"/>
      <w:r w:rsidR="0058588C" w:rsidRPr="000C5FCF">
        <w:rPr>
          <w:rFonts w:ascii="Verdana" w:hAnsi="Verdana"/>
          <w:sz w:val="20"/>
          <w:lang w:val="de-AT"/>
        </w:rPr>
        <w:t xml:space="preserve"> Value, </w:t>
      </w:r>
      <w:proofErr w:type="spellStart"/>
      <w:r w:rsidR="009264FC" w:rsidRPr="000C5FCF">
        <w:rPr>
          <w:rFonts w:ascii="Verdana" w:hAnsi="Verdana"/>
          <w:sz w:val="20"/>
          <w:lang w:val="de-AT"/>
        </w:rPr>
        <w:t>Netilion</w:t>
      </w:r>
      <w:proofErr w:type="spellEnd"/>
      <w:r w:rsidR="009264FC" w:rsidRPr="000C5FCF">
        <w:rPr>
          <w:rFonts w:ascii="Verdana" w:hAnsi="Verdana"/>
          <w:sz w:val="20"/>
          <w:lang w:val="de-AT"/>
        </w:rPr>
        <w:t xml:space="preserve"> Health und </w:t>
      </w:r>
      <w:proofErr w:type="spellStart"/>
      <w:r w:rsidR="009264FC" w:rsidRPr="000C5FCF">
        <w:rPr>
          <w:rFonts w:ascii="Verdana" w:hAnsi="Verdana"/>
          <w:sz w:val="20"/>
          <w:lang w:val="de-AT"/>
        </w:rPr>
        <w:t>Netilion</w:t>
      </w:r>
      <w:proofErr w:type="spellEnd"/>
      <w:r w:rsidR="009264FC" w:rsidRPr="000C5FCF">
        <w:rPr>
          <w:rFonts w:ascii="Verdana" w:hAnsi="Verdana"/>
          <w:sz w:val="20"/>
          <w:lang w:val="de-AT"/>
        </w:rPr>
        <w:t xml:space="preserve"> Library sind browserbasierende Apps, die sich ohne Softwareinstallation nutzen lassen – auf Büroarbeitsplätzen ebenso wie auf Tablets wie dem Ex-tauglichen Industrie-Tablet </w:t>
      </w:r>
      <w:proofErr w:type="spellStart"/>
      <w:r w:rsidR="009264FC" w:rsidRPr="000C5FCF">
        <w:rPr>
          <w:rFonts w:ascii="Verdana" w:hAnsi="Verdana"/>
          <w:sz w:val="20"/>
          <w:lang w:val="de-AT"/>
        </w:rPr>
        <w:t>FieldExpert</w:t>
      </w:r>
      <w:proofErr w:type="spellEnd"/>
      <w:r w:rsidR="009264FC" w:rsidRPr="000C5FCF">
        <w:rPr>
          <w:rFonts w:ascii="Verdana" w:hAnsi="Verdana"/>
          <w:sz w:val="20"/>
          <w:lang w:val="de-AT"/>
        </w:rPr>
        <w:t xml:space="preserve"> von </w:t>
      </w:r>
      <w:proofErr w:type="spellStart"/>
      <w:r w:rsidR="009264FC" w:rsidRPr="000C5FCF">
        <w:rPr>
          <w:rFonts w:ascii="Verdana" w:hAnsi="Verdana"/>
          <w:sz w:val="20"/>
          <w:lang w:val="de-AT"/>
        </w:rPr>
        <w:t>Endress+Hauser</w:t>
      </w:r>
      <w:proofErr w:type="spellEnd"/>
      <w:r w:rsidR="009264FC" w:rsidRPr="000C5FCF">
        <w:rPr>
          <w:rFonts w:ascii="Verdana" w:hAnsi="Verdana"/>
          <w:sz w:val="20"/>
          <w:lang w:val="de-AT"/>
        </w:rPr>
        <w:t xml:space="preserve"> oder auf Smartphones.</w:t>
      </w:r>
    </w:p>
    <w:p w14:paraId="62CF10E9" w14:textId="77777777" w:rsidR="00744098" w:rsidRPr="000C5FCF" w:rsidRDefault="00744098" w:rsidP="00CB7CD4">
      <w:pPr>
        <w:rPr>
          <w:rFonts w:ascii="Verdana" w:hAnsi="Verdana"/>
          <w:color w:val="FF0000"/>
          <w:sz w:val="20"/>
          <w:lang w:val="de-AT"/>
        </w:rPr>
      </w:pPr>
    </w:p>
    <w:p w14:paraId="3CC8A9C4" w14:textId="77777777" w:rsidR="005C0BF5" w:rsidRPr="000C5FCF" w:rsidRDefault="005C0BF5" w:rsidP="000C118C">
      <w:pPr>
        <w:rPr>
          <w:rFonts w:ascii="Verdana" w:hAnsi="Verdana"/>
          <w:b/>
          <w:sz w:val="20"/>
          <w:lang w:val="de-AT"/>
        </w:rPr>
      </w:pPr>
      <w:r w:rsidRPr="000C5FCF">
        <w:rPr>
          <w:rFonts w:ascii="Verdana" w:hAnsi="Verdana"/>
          <w:b/>
          <w:sz w:val="20"/>
          <w:lang w:val="de-AT"/>
        </w:rPr>
        <w:t>Herzlichen Dank für diese aufschlussreichen Einblicke!</w:t>
      </w:r>
    </w:p>
    <w:p w14:paraId="792585FD" w14:textId="77777777" w:rsidR="00B42A56" w:rsidRPr="000C5FCF" w:rsidRDefault="00B42A56">
      <w:pPr>
        <w:rPr>
          <w:rFonts w:ascii="Verdana" w:hAnsi="Verdana"/>
          <w:b/>
          <w:sz w:val="20"/>
          <w:lang w:val="de-AT"/>
        </w:rPr>
      </w:pPr>
    </w:p>
    <w:p w14:paraId="2F92272F" w14:textId="77777777" w:rsidR="00B42A56" w:rsidRPr="000C5FCF" w:rsidRDefault="00B42A56">
      <w:pPr>
        <w:rPr>
          <w:rFonts w:ascii="Verdana" w:hAnsi="Verdana"/>
          <w:b/>
          <w:sz w:val="20"/>
          <w:lang w:val="de-AT"/>
        </w:rPr>
      </w:pPr>
    </w:p>
    <w:p w14:paraId="14F5FBB0" w14:textId="77777777" w:rsidR="00971414" w:rsidRPr="000C5FCF" w:rsidRDefault="00971414">
      <w:pPr>
        <w:rPr>
          <w:rFonts w:ascii="Verdana" w:hAnsi="Verdana"/>
          <w:b/>
          <w:sz w:val="20"/>
          <w:lang w:val="de-AT"/>
        </w:rPr>
      </w:pPr>
      <w:r w:rsidRPr="000C5FCF">
        <w:rPr>
          <w:rFonts w:ascii="Verdana" w:hAnsi="Verdana"/>
          <w:b/>
          <w:sz w:val="20"/>
          <w:lang w:val="de-AT"/>
        </w:rPr>
        <w:t>Kontakt:</w:t>
      </w:r>
    </w:p>
    <w:p w14:paraId="3BC53899" w14:textId="796B4087" w:rsidR="001D20C6" w:rsidRPr="000C5FCF" w:rsidRDefault="001D20C6" w:rsidP="001D20C6">
      <w:pPr>
        <w:rPr>
          <w:rFonts w:ascii="Verdana" w:hAnsi="Verdana"/>
          <w:sz w:val="20"/>
          <w:lang w:val="de-AT"/>
        </w:rPr>
      </w:pPr>
      <w:proofErr w:type="spellStart"/>
      <w:r w:rsidRPr="000C5FCF">
        <w:rPr>
          <w:rFonts w:ascii="Verdana" w:hAnsi="Verdana"/>
          <w:sz w:val="20"/>
          <w:lang w:val="de-AT"/>
        </w:rPr>
        <w:t>Endress+Hauser</w:t>
      </w:r>
      <w:proofErr w:type="spellEnd"/>
      <w:r w:rsidRPr="000C5FCF">
        <w:rPr>
          <w:rFonts w:ascii="Verdana" w:hAnsi="Verdana"/>
          <w:sz w:val="20"/>
          <w:lang w:val="de-AT"/>
        </w:rPr>
        <w:t xml:space="preserve"> </w:t>
      </w:r>
      <w:r w:rsidR="00361E98">
        <w:rPr>
          <w:rFonts w:ascii="Verdana" w:hAnsi="Verdana"/>
          <w:sz w:val="20"/>
          <w:lang w:val="de-AT"/>
        </w:rPr>
        <w:t>Österreich</w:t>
      </w:r>
    </w:p>
    <w:p w14:paraId="18191F20" w14:textId="77777777" w:rsidR="001D20C6" w:rsidRPr="000C5FCF" w:rsidRDefault="001D20C6" w:rsidP="001D20C6">
      <w:pPr>
        <w:rPr>
          <w:rFonts w:ascii="Verdana" w:hAnsi="Verdana"/>
          <w:sz w:val="20"/>
          <w:lang w:val="de-AT"/>
        </w:rPr>
      </w:pPr>
      <w:proofErr w:type="spellStart"/>
      <w:r w:rsidRPr="000C5FCF">
        <w:rPr>
          <w:rFonts w:ascii="Verdana" w:hAnsi="Verdana"/>
          <w:sz w:val="20"/>
          <w:lang w:val="de-AT"/>
        </w:rPr>
        <w:t>Lehnergasse</w:t>
      </w:r>
      <w:proofErr w:type="spellEnd"/>
      <w:r w:rsidRPr="000C5FCF">
        <w:rPr>
          <w:rFonts w:ascii="Verdana" w:hAnsi="Verdana"/>
          <w:sz w:val="20"/>
          <w:lang w:val="de-AT"/>
        </w:rPr>
        <w:t xml:space="preserve"> 4, A-1230 Wien</w:t>
      </w:r>
    </w:p>
    <w:p w14:paraId="16CBC46D" w14:textId="77777777" w:rsidR="001D20C6" w:rsidRPr="000C5FCF" w:rsidRDefault="001D20C6" w:rsidP="001D20C6">
      <w:pPr>
        <w:rPr>
          <w:rFonts w:ascii="Verdana" w:hAnsi="Verdana"/>
          <w:sz w:val="20"/>
          <w:lang w:val="de-AT"/>
        </w:rPr>
      </w:pPr>
      <w:r w:rsidRPr="000C5FCF">
        <w:rPr>
          <w:rFonts w:ascii="Verdana" w:hAnsi="Verdana"/>
          <w:sz w:val="20"/>
          <w:lang w:val="de-AT"/>
        </w:rPr>
        <w:t>Tel.: +43 1 880560</w:t>
      </w:r>
    </w:p>
    <w:p w14:paraId="223B4D1C" w14:textId="77777777" w:rsidR="001D20C6" w:rsidRPr="000C5FCF" w:rsidRDefault="00BA6AC5" w:rsidP="001D20C6">
      <w:pPr>
        <w:rPr>
          <w:rFonts w:ascii="Verdana" w:hAnsi="Verdana"/>
          <w:sz w:val="20"/>
          <w:lang w:val="de-AT"/>
        </w:rPr>
      </w:pPr>
      <w:hyperlink r:id="rId13" w:history="1">
        <w:r w:rsidR="001D20C6" w:rsidRPr="000C5FCF">
          <w:rPr>
            <w:rStyle w:val="Hyperlink"/>
            <w:rFonts w:ascii="Verdana" w:hAnsi="Verdana"/>
            <w:color w:val="auto"/>
            <w:sz w:val="20"/>
            <w:lang w:val="de-AT"/>
          </w:rPr>
          <w:t>www.at.endress.com</w:t>
        </w:r>
      </w:hyperlink>
    </w:p>
    <w:p w14:paraId="5809F7E6" w14:textId="77777777" w:rsidR="00901BB8" w:rsidRPr="000C5FCF" w:rsidRDefault="00901BB8" w:rsidP="008576DE">
      <w:pPr>
        <w:pStyle w:val="Funotentext"/>
        <w:rPr>
          <w:rFonts w:ascii="Verdana" w:hAnsi="Verdana"/>
          <w:bCs/>
          <w:color w:val="FF0000"/>
          <w:lang w:val="de-AT"/>
        </w:rPr>
      </w:pPr>
    </w:p>
    <w:p w14:paraId="11780C66" w14:textId="77777777" w:rsidR="00D2689E" w:rsidRPr="000C5FCF" w:rsidRDefault="00D2689E" w:rsidP="008576DE">
      <w:pPr>
        <w:pStyle w:val="Funotentext"/>
        <w:rPr>
          <w:rFonts w:ascii="Verdana" w:hAnsi="Verdana"/>
          <w:bCs/>
          <w:color w:val="FF0000"/>
          <w:lang w:val="de-AT"/>
        </w:rPr>
      </w:pPr>
    </w:p>
    <w:p w14:paraId="4580505D" w14:textId="77777777" w:rsidR="003C41BD" w:rsidRPr="000C5FCF" w:rsidRDefault="003C41BD">
      <w:pPr>
        <w:rPr>
          <w:rFonts w:ascii="Verdana" w:hAnsi="Verdana"/>
          <w:b/>
          <w:bCs/>
          <w:color w:val="FF0000"/>
          <w:lang w:val="de-AT"/>
        </w:rPr>
      </w:pPr>
      <w:r w:rsidRPr="000C5FCF">
        <w:rPr>
          <w:rFonts w:ascii="Verdana" w:hAnsi="Verdana"/>
          <w:b/>
          <w:bCs/>
          <w:color w:val="FF0000"/>
          <w:lang w:val="de-AT"/>
        </w:rPr>
        <w:br w:type="page"/>
      </w:r>
    </w:p>
    <w:p w14:paraId="6697D92C" w14:textId="77777777" w:rsidR="00822E78" w:rsidRPr="000C5FCF" w:rsidRDefault="00D2689E" w:rsidP="00557684">
      <w:pPr>
        <w:rPr>
          <w:rFonts w:ascii="Verdana" w:hAnsi="Verdana"/>
          <w:b/>
          <w:sz w:val="20"/>
          <w:lang w:val="de-AT"/>
        </w:rPr>
      </w:pPr>
      <w:r w:rsidRPr="000C5FCF">
        <w:rPr>
          <w:rFonts w:ascii="Verdana" w:hAnsi="Verdana"/>
          <w:b/>
          <w:sz w:val="20"/>
          <w:lang w:val="de-AT"/>
        </w:rPr>
        <w:lastRenderedPageBreak/>
        <w:t>Bildunterschriften:</w:t>
      </w:r>
    </w:p>
    <w:p w14:paraId="6A736192" w14:textId="77777777" w:rsidR="00822E78" w:rsidRPr="000C5FCF" w:rsidRDefault="00822E78" w:rsidP="008576DE">
      <w:pPr>
        <w:pStyle w:val="Funotentext"/>
        <w:rPr>
          <w:rFonts w:ascii="Verdana" w:hAnsi="Verdana"/>
          <w:bCs/>
          <w:noProof/>
          <w:lang w:val="de-AT" w:eastAsia="zh-CN"/>
        </w:rPr>
      </w:pPr>
    </w:p>
    <w:p w14:paraId="67731027" w14:textId="77777777" w:rsidR="00D96C33" w:rsidRPr="000C5FCF" w:rsidRDefault="00097157" w:rsidP="00822E78">
      <w:pPr>
        <w:pStyle w:val="Funotentext"/>
        <w:rPr>
          <w:rFonts w:ascii="Verdana" w:hAnsi="Verdana"/>
          <w:color w:val="FF0000"/>
          <w:lang w:val="de-AT"/>
        </w:rPr>
      </w:pPr>
      <w:r w:rsidRPr="000C5FCF">
        <w:rPr>
          <w:rFonts w:ascii="Verdana" w:hAnsi="Verdana"/>
          <w:noProof/>
          <w:color w:val="FF0000"/>
          <w:lang w:val="de-AT" w:eastAsia="zh-CN"/>
        </w:rPr>
        <w:drawing>
          <wp:inline distT="0" distB="0" distL="0" distR="0" wp14:anchorId="653D5B2A" wp14:editId="7DDF4EEB">
            <wp:extent cx="1956054" cy="2220671"/>
            <wp:effectExtent l="19050" t="0" r="6096" b="0"/>
            <wp:docPr id="7" name="Grafik 6" descr="Wiederseder Portrait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derseder Portrait_klein.jpg"/>
                    <pic:cNvPicPr/>
                  </pic:nvPicPr>
                  <pic:blipFill>
                    <a:blip r:embed="rId14" cstate="print"/>
                    <a:stretch>
                      <a:fillRect/>
                    </a:stretch>
                  </pic:blipFill>
                  <pic:spPr>
                    <a:xfrm>
                      <a:off x="0" y="0"/>
                      <a:ext cx="1955881" cy="2220475"/>
                    </a:xfrm>
                    <a:prstGeom prst="rect">
                      <a:avLst/>
                    </a:prstGeom>
                  </pic:spPr>
                </pic:pic>
              </a:graphicData>
            </a:graphic>
          </wp:inline>
        </w:drawing>
      </w:r>
      <w:r w:rsidR="00D96C33" w:rsidRPr="000C5FCF">
        <w:rPr>
          <w:rFonts w:ascii="Verdana" w:hAnsi="Verdana"/>
          <w:color w:val="FF0000"/>
          <w:lang w:val="de-AT"/>
        </w:rPr>
        <w:t xml:space="preserve"> </w:t>
      </w:r>
    </w:p>
    <w:p w14:paraId="443F9A82" w14:textId="77777777" w:rsidR="00822E78" w:rsidRPr="000C5FCF" w:rsidRDefault="000C5FCF" w:rsidP="00822E78">
      <w:pPr>
        <w:pStyle w:val="Funotentext"/>
        <w:rPr>
          <w:rFonts w:ascii="Verdana" w:hAnsi="Verdana"/>
          <w:lang w:val="de-AT"/>
        </w:rPr>
      </w:pPr>
      <w:r w:rsidRPr="000C5FCF">
        <w:rPr>
          <w:rFonts w:ascii="Verdana" w:hAnsi="Verdana"/>
          <w:lang w:val="de-AT"/>
        </w:rPr>
        <w:t xml:space="preserve">Mit dem cloudbasierten </w:t>
      </w:r>
      <w:proofErr w:type="spellStart"/>
      <w:r w:rsidRPr="000C5FCF">
        <w:rPr>
          <w:rFonts w:ascii="Verdana" w:hAnsi="Verdana"/>
          <w:lang w:val="de-AT"/>
        </w:rPr>
        <w:t>IIoT</w:t>
      </w:r>
      <w:proofErr w:type="spellEnd"/>
      <w:r w:rsidRPr="000C5FCF">
        <w:rPr>
          <w:rFonts w:ascii="Verdana" w:hAnsi="Verdana"/>
          <w:lang w:val="de-AT"/>
        </w:rPr>
        <w:t xml:space="preserve">-Ökosystem </w:t>
      </w:r>
      <w:proofErr w:type="spellStart"/>
      <w:r w:rsidRPr="000C5FCF">
        <w:rPr>
          <w:rFonts w:ascii="Verdana" w:hAnsi="Verdana"/>
          <w:lang w:val="de-AT"/>
        </w:rPr>
        <w:t>Netilion</w:t>
      </w:r>
      <w:proofErr w:type="spellEnd"/>
      <w:r w:rsidRPr="000C5FCF">
        <w:rPr>
          <w:rFonts w:ascii="Verdana" w:hAnsi="Verdana"/>
          <w:lang w:val="de-AT"/>
        </w:rPr>
        <w:t xml:space="preserve"> von </w:t>
      </w:r>
      <w:proofErr w:type="spellStart"/>
      <w:r w:rsidRPr="000C5FCF">
        <w:rPr>
          <w:rFonts w:ascii="Verdana" w:hAnsi="Verdana"/>
          <w:lang w:val="de-AT"/>
        </w:rPr>
        <w:t>Endress+Hauser</w:t>
      </w:r>
      <w:proofErr w:type="spellEnd"/>
      <w:r w:rsidRPr="000C5FCF">
        <w:rPr>
          <w:rFonts w:ascii="Verdana" w:hAnsi="Verdana"/>
          <w:lang w:val="de-AT"/>
        </w:rPr>
        <w:t xml:space="preserve"> lassen sich 100 % </w:t>
      </w:r>
      <w:r>
        <w:rPr>
          <w:rFonts w:ascii="Verdana" w:hAnsi="Verdana"/>
          <w:lang w:val="de-AT"/>
        </w:rPr>
        <w:t xml:space="preserve">aller </w:t>
      </w:r>
      <w:r w:rsidRPr="000C5FCF">
        <w:rPr>
          <w:rFonts w:ascii="Verdana" w:hAnsi="Verdana"/>
          <w:lang w:val="de-AT"/>
        </w:rPr>
        <w:t xml:space="preserve">Feldgeräte </w:t>
      </w:r>
      <w:r>
        <w:rPr>
          <w:rFonts w:ascii="Verdana" w:hAnsi="Verdana"/>
          <w:lang w:val="de-AT"/>
        </w:rPr>
        <w:t xml:space="preserve">in einer Anlage </w:t>
      </w:r>
      <w:r w:rsidRPr="000C5FCF">
        <w:rPr>
          <w:rFonts w:ascii="Verdana" w:hAnsi="Verdana"/>
          <w:lang w:val="de-AT"/>
        </w:rPr>
        <w:t>mit geringem Aufwand und daher auch nachträglich verknüpfen, um 100 % der Daten für die Prozessoptimierung zu erschließen.</w:t>
      </w:r>
      <w:r>
        <w:rPr>
          <w:rFonts w:ascii="Verdana" w:hAnsi="Verdana"/>
          <w:lang w:val="de-AT"/>
        </w:rPr>
        <w:t xml:space="preserve"> So wird die Prozesstechnik 4.0 von der Vision </w:t>
      </w:r>
      <w:proofErr w:type="gramStart"/>
      <w:r>
        <w:rPr>
          <w:rFonts w:ascii="Verdana" w:hAnsi="Verdana"/>
          <w:lang w:val="de-AT"/>
        </w:rPr>
        <w:t>zur Nutzen</w:t>
      </w:r>
      <w:proofErr w:type="gramEnd"/>
      <w:r>
        <w:rPr>
          <w:rFonts w:ascii="Verdana" w:hAnsi="Verdana"/>
          <w:lang w:val="de-AT"/>
        </w:rPr>
        <w:t xml:space="preserve"> stiftenden Realität.</w:t>
      </w:r>
    </w:p>
    <w:p w14:paraId="57174E1C" w14:textId="77777777" w:rsidR="00822E78" w:rsidRPr="000C5FCF" w:rsidRDefault="00822E78" w:rsidP="00822E78">
      <w:pPr>
        <w:pStyle w:val="Funotentext"/>
        <w:rPr>
          <w:rFonts w:ascii="Verdana" w:hAnsi="Verdana"/>
          <w:bCs/>
          <w:lang w:val="de-AT"/>
        </w:rPr>
      </w:pPr>
    </w:p>
    <w:p w14:paraId="341C5CB1" w14:textId="671A025F" w:rsidR="00DE5E73" w:rsidRPr="000C5FCF" w:rsidRDefault="00D96C33" w:rsidP="007432A5">
      <w:pPr>
        <w:pStyle w:val="Funotentext"/>
        <w:rPr>
          <w:rFonts w:ascii="Verdana" w:hAnsi="Verdana"/>
          <w:i/>
          <w:lang w:val="de-AT"/>
        </w:rPr>
      </w:pPr>
      <w:bookmarkStart w:id="0" w:name="_Hlk29544199"/>
      <w:r w:rsidRPr="000C5FCF">
        <w:rPr>
          <w:rFonts w:ascii="Verdana" w:hAnsi="Verdana"/>
          <w:i/>
          <w:lang w:val="de-AT"/>
        </w:rPr>
        <w:t xml:space="preserve">Elisabeth Wiederseder, Marketing Manager </w:t>
      </w:r>
      <w:proofErr w:type="spellStart"/>
      <w:r w:rsidR="00361E98">
        <w:rPr>
          <w:rFonts w:ascii="Verdana" w:hAnsi="Verdana"/>
          <w:i/>
          <w:lang w:val="de-AT"/>
        </w:rPr>
        <w:t>IIoT</w:t>
      </w:r>
      <w:proofErr w:type="spellEnd"/>
      <w:r w:rsidR="00361E98">
        <w:rPr>
          <w:rFonts w:ascii="Verdana" w:hAnsi="Verdana"/>
          <w:i/>
          <w:lang w:val="de-AT"/>
        </w:rPr>
        <w:t xml:space="preserve"> </w:t>
      </w:r>
      <w:r w:rsidR="00A75B0E" w:rsidRPr="000C5FCF">
        <w:rPr>
          <w:rFonts w:ascii="Verdana" w:hAnsi="Verdana"/>
          <w:i/>
          <w:lang w:val="de-AT"/>
        </w:rPr>
        <w:t>und</w:t>
      </w:r>
      <w:r w:rsidRPr="000C5FCF">
        <w:rPr>
          <w:rFonts w:ascii="Verdana" w:hAnsi="Verdana"/>
          <w:i/>
          <w:lang w:val="de-AT"/>
        </w:rPr>
        <w:t xml:space="preserve"> e-Business, </w:t>
      </w:r>
      <w:proofErr w:type="spellStart"/>
      <w:r w:rsidRPr="000C5FCF">
        <w:rPr>
          <w:rFonts w:ascii="Verdana" w:hAnsi="Verdana"/>
          <w:i/>
          <w:lang w:val="de-AT"/>
        </w:rPr>
        <w:t>Endress+Hauser</w:t>
      </w:r>
      <w:bookmarkEnd w:id="0"/>
      <w:proofErr w:type="spellEnd"/>
      <w:r w:rsidR="00BB487F">
        <w:rPr>
          <w:rFonts w:ascii="Verdana" w:hAnsi="Verdana"/>
          <w:i/>
          <w:lang w:val="de-AT"/>
        </w:rPr>
        <w:t xml:space="preserve"> </w:t>
      </w:r>
      <w:r w:rsidR="00361E98">
        <w:rPr>
          <w:rFonts w:ascii="Verdana" w:hAnsi="Verdana"/>
          <w:i/>
          <w:lang w:val="de-AT"/>
        </w:rPr>
        <w:t>Österreich</w:t>
      </w:r>
    </w:p>
    <w:p w14:paraId="3F1CC7F2" w14:textId="77777777" w:rsidR="00DE5E73" w:rsidRPr="000C5FCF" w:rsidRDefault="00DE5E73" w:rsidP="007432A5">
      <w:pPr>
        <w:pStyle w:val="Funotentext"/>
        <w:rPr>
          <w:rFonts w:ascii="Verdana" w:hAnsi="Verdana"/>
          <w:b/>
          <w:lang w:val="de-AT"/>
        </w:rPr>
      </w:pPr>
    </w:p>
    <w:p w14:paraId="4E2F59FE" w14:textId="77777777" w:rsidR="00822E78" w:rsidRPr="000C5FCF" w:rsidRDefault="007B05AA" w:rsidP="00822E78">
      <w:pPr>
        <w:pStyle w:val="Funotentext"/>
        <w:rPr>
          <w:rFonts w:ascii="Verdana" w:hAnsi="Verdana"/>
          <w:color w:val="FF0000"/>
          <w:lang w:val="de-AT"/>
        </w:rPr>
      </w:pPr>
      <w:r w:rsidRPr="000C5FCF">
        <w:rPr>
          <w:rFonts w:ascii="Verdana" w:hAnsi="Verdana"/>
          <w:noProof/>
          <w:color w:val="FF0000"/>
          <w:lang w:val="de-AT"/>
        </w:rPr>
        <w:drawing>
          <wp:inline distT="0" distB="0" distL="0" distR="0" wp14:anchorId="7AE38674" wp14:editId="05A9FE5D">
            <wp:extent cx="2914650" cy="1254231"/>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ilion_OT-Anbindu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7686" cy="1259840"/>
                    </a:xfrm>
                    <a:prstGeom prst="rect">
                      <a:avLst/>
                    </a:prstGeom>
                  </pic:spPr>
                </pic:pic>
              </a:graphicData>
            </a:graphic>
          </wp:inline>
        </w:drawing>
      </w:r>
    </w:p>
    <w:p w14:paraId="099C3F44" w14:textId="77777777" w:rsidR="00822E78" w:rsidRPr="000C5FCF" w:rsidRDefault="007B05AA" w:rsidP="00822E78">
      <w:pPr>
        <w:pStyle w:val="Funotentext"/>
        <w:rPr>
          <w:rFonts w:ascii="Verdana" w:hAnsi="Verdana"/>
          <w:bCs/>
          <w:noProof/>
          <w:color w:val="FF0000"/>
          <w:lang w:val="de-AT" w:eastAsia="zh-CN"/>
        </w:rPr>
      </w:pPr>
      <w:proofErr w:type="spellStart"/>
      <w:r w:rsidRPr="000C5FCF">
        <w:rPr>
          <w:rFonts w:ascii="Verdana" w:hAnsi="Verdana"/>
          <w:lang w:val="de-AT"/>
        </w:rPr>
        <w:t>Netilion</w:t>
      </w:r>
      <w:proofErr w:type="spellEnd"/>
      <w:r w:rsidRPr="000C5FCF">
        <w:rPr>
          <w:rFonts w:ascii="Verdana" w:hAnsi="Verdana"/>
          <w:lang w:val="de-AT"/>
        </w:rPr>
        <w:t xml:space="preserve"> heißt das </w:t>
      </w:r>
      <w:r w:rsidRPr="000C5FCF">
        <w:rPr>
          <w:rFonts w:ascii="Verdana" w:hAnsi="Verdana"/>
          <w:b/>
          <w:lang w:val="de-AT"/>
        </w:rPr>
        <w:t xml:space="preserve">Cloud-Ökosystem von </w:t>
      </w:r>
      <w:proofErr w:type="spellStart"/>
      <w:r w:rsidRPr="000C5FCF">
        <w:rPr>
          <w:rFonts w:ascii="Verdana" w:hAnsi="Verdana"/>
          <w:b/>
          <w:lang w:val="de-AT"/>
        </w:rPr>
        <w:t>Endress+Hauser</w:t>
      </w:r>
      <w:proofErr w:type="spellEnd"/>
      <w:r w:rsidRPr="000C5FCF">
        <w:rPr>
          <w:rFonts w:ascii="Verdana" w:hAnsi="Verdana"/>
          <w:b/>
          <w:lang w:val="de-AT"/>
        </w:rPr>
        <w:t xml:space="preserve"> rund um das </w:t>
      </w:r>
      <w:proofErr w:type="spellStart"/>
      <w:r w:rsidRPr="000C5FCF">
        <w:rPr>
          <w:rFonts w:ascii="Verdana" w:hAnsi="Verdana"/>
          <w:b/>
          <w:lang w:val="de-AT"/>
        </w:rPr>
        <w:t>IIoT</w:t>
      </w:r>
      <w:proofErr w:type="spellEnd"/>
      <w:r w:rsidRPr="000C5FCF">
        <w:rPr>
          <w:rFonts w:ascii="Verdana" w:hAnsi="Verdana"/>
          <w:lang w:val="de-AT"/>
        </w:rPr>
        <w:t xml:space="preserve">. Die Kommunikation der Feldgeräte mit der Cloud erfolgt mittels Gateways und Edge Devices auf einem </w:t>
      </w:r>
      <w:r w:rsidRPr="000C5FCF">
        <w:rPr>
          <w:rFonts w:ascii="Verdana" w:hAnsi="Verdana"/>
          <w:b/>
          <w:lang w:val="de-AT"/>
        </w:rPr>
        <w:t>zweiten Kommunikationskanal parallel zum Steuerkreis</w:t>
      </w:r>
      <w:r w:rsidRPr="000C5FCF">
        <w:rPr>
          <w:rFonts w:ascii="Verdana" w:hAnsi="Verdana"/>
          <w:lang w:val="de-AT"/>
        </w:rPr>
        <w:t>.</w:t>
      </w:r>
      <w:r w:rsidR="007432A5" w:rsidRPr="000C5FCF">
        <w:rPr>
          <w:rFonts w:ascii="Verdana" w:hAnsi="Verdana"/>
          <w:color w:val="FF0000"/>
          <w:lang w:val="de-AT"/>
        </w:rPr>
        <w:t xml:space="preserve"> </w:t>
      </w:r>
    </w:p>
    <w:p w14:paraId="4A33CCF3" w14:textId="77777777" w:rsidR="00822E78" w:rsidRPr="000C5FCF" w:rsidRDefault="00822E78" w:rsidP="00822E78">
      <w:pPr>
        <w:pStyle w:val="Funotentext"/>
        <w:rPr>
          <w:rFonts w:ascii="Verdana" w:hAnsi="Verdana"/>
          <w:bCs/>
          <w:noProof/>
          <w:color w:val="FF0000"/>
          <w:lang w:val="de-AT" w:eastAsia="zh-CN"/>
        </w:rPr>
      </w:pPr>
    </w:p>
    <w:p w14:paraId="404A576D" w14:textId="77777777" w:rsidR="00822E78" w:rsidRPr="000C5FCF" w:rsidRDefault="007B05AA" w:rsidP="00822E78">
      <w:pPr>
        <w:pStyle w:val="Funotentext"/>
        <w:rPr>
          <w:rFonts w:ascii="Verdana" w:hAnsi="Verdana"/>
          <w:bCs/>
          <w:color w:val="FF0000"/>
          <w:lang w:val="de-AT"/>
        </w:rPr>
      </w:pPr>
      <w:r w:rsidRPr="000C5FCF">
        <w:rPr>
          <w:rFonts w:ascii="Verdana" w:hAnsi="Verdana"/>
          <w:bCs/>
          <w:noProof/>
          <w:color w:val="FF0000"/>
          <w:lang w:val="de-AT"/>
        </w:rPr>
        <w:drawing>
          <wp:inline distT="0" distB="0" distL="0" distR="0" wp14:anchorId="658FF0C0" wp14:editId="5E13F414">
            <wp:extent cx="2946182" cy="126682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ilion_Brownfiel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8047" cy="1280526"/>
                    </a:xfrm>
                    <a:prstGeom prst="rect">
                      <a:avLst/>
                    </a:prstGeom>
                  </pic:spPr>
                </pic:pic>
              </a:graphicData>
            </a:graphic>
          </wp:inline>
        </w:drawing>
      </w:r>
      <w:r w:rsidR="00822E78" w:rsidRPr="000C5FCF">
        <w:rPr>
          <w:rFonts w:ascii="Verdana" w:hAnsi="Verdana"/>
          <w:bCs/>
          <w:color w:val="FF0000"/>
          <w:lang w:val="de-AT"/>
        </w:rPr>
        <w:t xml:space="preserve"> </w:t>
      </w:r>
    </w:p>
    <w:p w14:paraId="0DAA2F1D" w14:textId="3C1DFDD8" w:rsidR="00822E78" w:rsidRPr="000C5FCF" w:rsidRDefault="000C5FCF" w:rsidP="007B05AA">
      <w:pPr>
        <w:pStyle w:val="Funotentext"/>
        <w:rPr>
          <w:rFonts w:ascii="Verdana" w:hAnsi="Verdana"/>
          <w:bCs/>
          <w:noProof/>
          <w:color w:val="FF0000"/>
          <w:lang w:val="de-AT" w:eastAsia="zh-CN"/>
        </w:rPr>
      </w:pPr>
      <w:r w:rsidRPr="000C5FCF">
        <w:rPr>
          <w:rFonts w:ascii="Verdana" w:hAnsi="Verdana"/>
          <w:lang w:val="de-AT"/>
        </w:rPr>
        <w:t xml:space="preserve">Zusätzlich zu Gateways für unterschiedliche Bussysteme bietet </w:t>
      </w:r>
      <w:proofErr w:type="spellStart"/>
      <w:r w:rsidR="007B05AA" w:rsidRPr="000C5FCF">
        <w:rPr>
          <w:rFonts w:ascii="Verdana" w:hAnsi="Verdana"/>
          <w:lang w:val="de-AT"/>
        </w:rPr>
        <w:t>Endress+Hauser</w:t>
      </w:r>
      <w:proofErr w:type="spellEnd"/>
      <w:r w:rsidR="007B05AA" w:rsidRPr="000C5FCF">
        <w:rPr>
          <w:rFonts w:ascii="Verdana" w:hAnsi="Verdana"/>
          <w:lang w:val="de-AT"/>
        </w:rPr>
        <w:t xml:space="preserve"> </w:t>
      </w:r>
      <w:r w:rsidR="007B05AA" w:rsidRPr="00B45C71">
        <w:rPr>
          <w:rFonts w:ascii="Verdana" w:hAnsi="Verdana"/>
          <w:b/>
          <w:lang w:val="de-AT"/>
        </w:rPr>
        <w:t>Adapter</w:t>
      </w:r>
      <w:r w:rsidRPr="00B45C71">
        <w:rPr>
          <w:rFonts w:ascii="Verdana" w:hAnsi="Verdana"/>
          <w:b/>
          <w:lang w:val="de-AT"/>
        </w:rPr>
        <w:t xml:space="preserve"> für die Einbindung älterer Bestandsgeräte</w:t>
      </w:r>
      <w:r w:rsidR="007B05AA" w:rsidRPr="000C5FCF">
        <w:rPr>
          <w:rFonts w:ascii="Verdana" w:hAnsi="Verdana"/>
          <w:lang w:val="de-AT"/>
        </w:rPr>
        <w:t>.</w:t>
      </w:r>
      <w:r w:rsidR="00822E78" w:rsidRPr="000C5FCF">
        <w:rPr>
          <w:rFonts w:ascii="Verdana" w:hAnsi="Verdana"/>
          <w:bCs/>
          <w:noProof/>
          <w:color w:val="FF0000"/>
          <w:lang w:val="de-AT" w:eastAsia="zh-CN"/>
        </w:rPr>
        <w:t xml:space="preserve"> </w:t>
      </w:r>
    </w:p>
    <w:p w14:paraId="54DE34BD" w14:textId="77777777" w:rsidR="00822E78" w:rsidRPr="000C5FCF" w:rsidRDefault="00822E78" w:rsidP="00822E78">
      <w:pPr>
        <w:pStyle w:val="Funotentext"/>
        <w:rPr>
          <w:rFonts w:ascii="Verdana" w:hAnsi="Verdana"/>
          <w:bCs/>
          <w:noProof/>
          <w:color w:val="FF0000"/>
          <w:lang w:val="de-AT" w:eastAsia="zh-CN"/>
        </w:rPr>
      </w:pPr>
    </w:p>
    <w:p w14:paraId="6B9A2241" w14:textId="0378E0BA" w:rsidR="00822E78" w:rsidRPr="000C5FCF" w:rsidRDefault="008905FB" w:rsidP="00822E78">
      <w:pPr>
        <w:pStyle w:val="Funotentext"/>
        <w:rPr>
          <w:rFonts w:ascii="Verdana" w:hAnsi="Verdana"/>
          <w:bCs/>
          <w:color w:val="FF0000"/>
          <w:lang w:val="de-AT"/>
        </w:rPr>
      </w:pPr>
      <w:r>
        <w:rPr>
          <w:rFonts w:ascii="Verdana" w:hAnsi="Verdana"/>
          <w:bCs/>
          <w:noProof/>
          <w:color w:val="FF0000"/>
          <w:lang w:val="de-AT"/>
        </w:rPr>
        <w:drawing>
          <wp:inline distT="0" distB="0" distL="0" distR="0" wp14:anchorId="0681C07C" wp14:editId="3F9D1C0F">
            <wp:extent cx="2381250" cy="8191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ilion_Sicherheit_klein.jpg"/>
                    <pic:cNvPicPr/>
                  </pic:nvPicPr>
                  <pic:blipFill>
                    <a:blip r:embed="rId17">
                      <a:extLst>
                        <a:ext uri="{28A0092B-C50C-407E-A947-70E740481C1C}">
                          <a14:useLocalDpi xmlns:a14="http://schemas.microsoft.com/office/drawing/2010/main" val="0"/>
                        </a:ext>
                      </a:extLst>
                    </a:blip>
                    <a:stretch>
                      <a:fillRect/>
                    </a:stretch>
                  </pic:blipFill>
                  <pic:spPr>
                    <a:xfrm>
                      <a:off x="0" y="0"/>
                      <a:ext cx="2381250" cy="819150"/>
                    </a:xfrm>
                    <a:prstGeom prst="rect">
                      <a:avLst/>
                    </a:prstGeom>
                  </pic:spPr>
                </pic:pic>
              </a:graphicData>
            </a:graphic>
          </wp:inline>
        </w:drawing>
      </w:r>
    </w:p>
    <w:p w14:paraId="13211186" w14:textId="77777777" w:rsidR="00822E78" w:rsidRPr="000C5FCF" w:rsidRDefault="000C5FCF" w:rsidP="003C41BD">
      <w:pPr>
        <w:rPr>
          <w:rFonts w:ascii="Verdana" w:hAnsi="Verdana"/>
          <w:sz w:val="20"/>
          <w:lang w:val="de-AT"/>
        </w:rPr>
      </w:pPr>
      <w:r w:rsidRPr="000C5FCF">
        <w:rPr>
          <w:rFonts w:ascii="Verdana" w:hAnsi="Verdana"/>
          <w:sz w:val="20"/>
          <w:lang w:val="de-AT"/>
        </w:rPr>
        <w:t xml:space="preserve">Die </w:t>
      </w:r>
      <w:r w:rsidRPr="00B45C71">
        <w:rPr>
          <w:rFonts w:ascii="Verdana" w:hAnsi="Verdana"/>
          <w:b/>
          <w:sz w:val="20"/>
          <w:lang w:val="de-AT"/>
        </w:rPr>
        <w:t>Datenübertragung erfolgt nur nach außen</w:t>
      </w:r>
      <w:r w:rsidRPr="000C5FCF">
        <w:rPr>
          <w:rFonts w:ascii="Verdana" w:hAnsi="Verdana"/>
          <w:sz w:val="20"/>
          <w:lang w:val="de-AT"/>
        </w:rPr>
        <w:t xml:space="preserve"> und ist dadurch völlig rückwirkungsfrei. Ihre Sicherheit ist von </w:t>
      </w:r>
      <w:proofErr w:type="spellStart"/>
      <w:r w:rsidRPr="000C5FCF">
        <w:rPr>
          <w:rFonts w:ascii="Verdana" w:hAnsi="Verdana"/>
          <w:sz w:val="20"/>
          <w:lang w:val="de-AT"/>
        </w:rPr>
        <w:t>Eurocloud</w:t>
      </w:r>
      <w:proofErr w:type="spellEnd"/>
      <w:r w:rsidRPr="000C5FCF">
        <w:rPr>
          <w:rFonts w:ascii="Verdana" w:hAnsi="Verdana"/>
          <w:sz w:val="20"/>
          <w:lang w:val="de-AT"/>
        </w:rPr>
        <w:t xml:space="preserve"> zertifiziert.</w:t>
      </w:r>
    </w:p>
    <w:p w14:paraId="76AA0988" w14:textId="77777777" w:rsidR="00822E78" w:rsidRPr="000C5FCF" w:rsidRDefault="00822E78" w:rsidP="00822E78">
      <w:pPr>
        <w:pStyle w:val="Funotentext"/>
        <w:rPr>
          <w:rFonts w:ascii="Verdana" w:hAnsi="Verdana"/>
          <w:bCs/>
          <w:color w:val="FF0000"/>
          <w:lang w:val="de-AT"/>
        </w:rPr>
      </w:pPr>
    </w:p>
    <w:p w14:paraId="743CAE06" w14:textId="094A53AE" w:rsidR="001F4666" w:rsidRPr="000C5FCF" w:rsidRDefault="008905FB" w:rsidP="001F4666">
      <w:pPr>
        <w:autoSpaceDE w:val="0"/>
        <w:autoSpaceDN w:val="0"/>
        <w:adjustRightInd w:val="0"/>
        <w:snapToGrid w:val="0"/>
        <w:rPr>
          <w:rFonts w:ascii="E+HSansLight" w:hAnsi="E+HSansLight" w:cs="E+HSansLight"/>
          <w:color w:val="000000"/>
          <w:sz w:val="16"/>
          <w:szCs w:val="24"/>
          <w:lang w:val="de-AT"/>
        </w:rPr>
      </w:pPr>
      <w:r>
        <w:rPr>
          <w:rFonts w:ascii="E+HSansLight" w:hAnsi="E+HSansLight" w:cs="E+HSansLight"/>
          <w:noProof/>
          <w:color w:val="000000"/>
          <w:sz w:val="16"/>
          <w:szCs w:val="24"/>
          <w:lang w:val="de-AT"/>
        </w:rPr>
        <w:lastRenderedPageBreak/>
        <w:drawing>
          <wp:inline distT="0" distB="0" distL="0" distR="0" wp14:anchorId="13927207" wp14:editId="6BE9F042">
            <wp:extent cx="2381250" cy="15906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dress_Hauser_Salzgitter_I7A2073_ISOc.jpg"/>
                    <pic:cNvPicPr/>
                  </pic:nvPicPr>
                  <pic:blipFill>
                    <a:blip r:embed="rId18">
                      <a:extLst>
                        <a:ext uri="{28A0092B-C50C-407E-A947-70E740481C1C}">
                          <a14:useLocalDpi xmlns:a14="http://schemas.microsoft.com/office/drawing/2010/main" val="0"/>
                        </a:ext>
                      </a:extLst>
                    </a:blip>
                    <a:stretch>
                      <a:fillRect/>
                    </a:stretch>
                  </pic:blipFill>
                  <pic:spPr>
                    <a:xfrm>
                      <a:off x="0" y="0"/>
                      <a:ext cx="2381250" cy="1590675"/>
                    </a:xfrm>
                    <a:prstGeom prst="rect">
                      <a:avLst/>
                    </a:prstGeom>
                  </pic:spPr>
                </pic:pic>
              </a:graphicData>
            </a:graphic>
          </wp:inline>
        </w:drawing>
      </w:r>
      <w:r w:rsidR="001F4666" w:rsidRPr="000C5FCF">
        <w:rPr>
          <w:rFonts w:ascii="E+HSansLight" w:hAnsi="E+HSansLight" w:cs="E+HSansLight"/>
          <w:color w:val="000000"/>
          <w:sz w:val="16"/>
          <w:szCs w:val="24"/>
          <w:lang w:val="de-AT"/>
        </w:rPr>
        <w:t xml:space="preserve"> </w:t>
      </w:r>
    </w:p>
    <w:p w14:paraId="33736BE3" w14:textId="263FADAC" w:rsidR="00361E98" w:rsidRPr="000C5FCF" w:rsidRDefault="00B45C71" w:rsidP="0058588C">
      <w:pPr>
        <w:rPr>
          <w:rFonts w:ascii="Verdana" w:hAnsi="Verdana"/>
          <w:sz w:val="20"/>
          <w:lang w:val="de-AT"/>
        </w:rPr>
      </w:pPr>
      <w:proofErr w:type="spellStart"/>
      <w:r>
        <w:rPr>
          <w:rFonts w:ascii="Verdana" w:hAnsi="Verdana"/>
          <w:sz w:val="20"/>
          <w:lang w:val="de-AT"/>
        </w:rPr>
        <w:t>Netilion</w:t>
      </w:r>
      <w:proofErr w:type="spellEnd"/>
      <w:r>
        <w:rPr>
          <w:rFonts w:ascii="Verdana" w:hAnsi="Verdana"/>
          <w:sz w:val="20"/>
          <w:lang w:val="de-AT"/>
        </w:rPr>
        <w:t xml:space="preserve"> Health ermöglicht die </w:t>
      </w:r>
      <w:bookmarkStart w:id="1" w:name="_GoBack"/>
      <w:r w:rsidRPr="00B45C71">
        <w:rPr>
          <w:rFonts w:ascii="Verdana" w:hAnsi="Verdana"/>
          <w:b/>
          <w:sz w:val="20"/>
          <w:lang w:val="de-AT"/>
        </w:rPr>
        <w:t>D</w:t>
      </w:r>
      <w:r w:rsidRPr="00B45C71">
        <w:rPr>
          <w:rFonts w:ascii="Verdana" w:hAnsi="Verdana"/>
          <w:b/>
          <w:sz w:val="20"/>
          <w:lang w:val="de-AT"/>
        </w:rPr>
        <w:t xml:space="preserve">iagnose </w:t>
      </w:r>
      <w:r w:rsidR="001F4666" w:rsidRPr="00B45C71">
        <w:rPr>
          <w:rFonts w:ascii="Verdana" w:hAnsi="Verdana"/>
          <w:b/>
          <w:sz w:val="20"/>
          <w:lang w:val="de-AT"/>
        </w:rPr>
        <w:t>der installierten Feldgeräte</w:t>
      </w:r>
      <w:bookmarkEnd w:id="1"/>
      <w:r w:rsidR="001F4666" w:rsidRPr="000C5FCF">
        <w:rPr>
          <w:rFonts w:ascii="Verdana" w:hAnsi="Verdana"/>
          <w:sz w:val="20"/>
          <w:lang w:val="de-AT"/>
        </w:rPr>
        <w:t xml:space="preserve"> auf einen Blick</w:t>
      </w:r>
    </w:p>
    <w:p w14:paraId="6DFEA21A" w14:textId="77777777" w:rsidR="0058588C" w:rsidRPr="000C5FCF" w:rsidRDefault="0058588C" w:rsidP="0058588C">
      <w:pPr>
        <w:rPr>
          <w:rFonts w:ascii="Verdana" w:hAnsi="Verdana"/>
          <w:sz w:val="20"/>
          <w:lang w:val="de-AT"/>
        </w:rPr>
      </w:pPr>
    </w:p>
    <w:p w14:paraId="5C9DB9F4" w14:textId="4B2CAFC9" w:rsidR="0058588C" w:rsidRPr="000C5FCF" w:rsidRDefault="0058588C" w:rsidP="0058588C">
      <w:pPr>
        <w:rPr>
          <w:rFonts w:ascii="Verdana" w:hAnsi="Verdana"/>
          <w:sz w:val="20"/>
          <w:lang w:val="de-AT"/>
        </w:rPr>
      </w:pPr>
      <w:r w:rsidRPr="000C5FCF">
        <w:rPr>
          <w:rFonts w:ascii="Verdana" w:hAnsi="Verdana"/>
          <w:sz w:val="20"/>
          <w:lang w:val="de-AT"/>
        </w:rPr>
        <w:t>Video:</w:t>
      </w:r>
    </w:p>
    <w:p w14:paraId="1885EF63" w14:textId="70B44C5E" w:rsidR="00361E98" w:rsidRPr="000C5FCF" w:rsidRDefault="00361E98" w:rsidP="0058588C">
      <w:pPr>
        <w:rPr>
          <w:rFonts w:ascii="Verdana" w:hAnsi="Verdana"/>
          <w:sz w:val="20"/>
          <w:lang w:val="de-AT"/>
        </w:rPr>
      </w:pPr>
    </w:p>
    <w:sectPr w:rsidR="00361E98" w:rsidRPr="000C5FCF" w:rsidSect="00C651CC">
      <w:pgSz w:w="11906" w:h="16838" w:code="9"/>
      <w:pgMar w:top="1418" w:right="1418" w:bottom="1134" w:left="1418"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20394" w14:textId="77777777" w:rsidR="00BA6AC5" w:rsidRDefault="00BA6AC5" w:rsidP="00361E98">
      <w:r>
        <w:separator/>
      </w:r>
    </w:p>
  </w:endnote>
  <w:endnote w:type="continuationSeparator" w:id="0">
    <w:p w14:paraId="593420A6" w14:textId="77777777" w:rsidR="00BA6AC5" w:rsidRDefault="00BA6AC5" w:rsidP="0036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HSansLight">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F6126" w14:textId="77777777" w:rsidR="00BA6AC5" w:rsidRDefault="00BA6AC5" w:rsidP="00361E98">
      <w:r>
        <w:separator/>
      </w:r>
    </w:p>
  </w:footnote>
  <w:footnote w:type="continuationSeparator" w:id="0">
    <w:p w14:paraId="5E95BD8E" w14:textId="77777777" w:rsidR="00BA6AC5" w:rsidRDefault="00BA6AC5" w:rsidP="00361E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10C60"/>
    <w:multiLevelType w:val="hybridMultilevel"/>
    <w:tmpl w:val="C6D6AF36"/>
    <w:lvl w:ilvl="0" w:tplc="BD0E543E">
      <w:start w:val="1"/>
      <w:numFmt w:val="bullet"/>
      <w:lvlText w:val=""/>
      <w:lvlJc w:val="left"/>
      <w:pPr>
        <w:tabs>
          <w:tab w:val="num" w:pos="360"/>
        </w:tabs>
        <w:ind w:left="360" w:hanging="360"/>
      </w:pPr>
      <w:rPr>
        <w:rFonts w:ascii="Symbol" w:hAnsi="Symbol" w:hint="default"/>
      </w:rPr>
    </w:lvl>
    <w:lvl w:ilvl="1" w:tplc="53205462" w:tentative="1">
      <w:start w:val="1"/>
      <w:numFmt w:val="bullet"/>
      <w:lvlText w:val="o"/>
      <w:lvlJc w:val="left"/>
      <w:pPr>
        <w:tabs>
          <w:tab w:val="num" w:pos="1080"/>
        </w:tabs>
        <w:ind w:left="1080" w:hanging="360"/>
      </w:pPr>
      <w:rPr>
        <w:rFonts w:ascii="Courier New" w:hAnsi="Courier New" w:hint="default"/>
      </w:rPr>
    </w:lvl>
    <w:lvl w:ilvl="2" w:tplc="BC8A6ABC" w:tentative="1">
      <w:start w:val="1"/>
      <w:numFmt w:val="bullet"/>
      <w:lvlText w:val=""/>
      <w:lvlJc w:val="left"/>
      <w:pPr>
        <w:tabs>
          <w:tab w:val="num" w:pos="1800"/>
        </w:tabs>
        <w:ind w:left="1800" w:hanging="360"/>
      </w:pPr>
      <w:rPr>
        <w:rFonts w:ascii="Wingdings" w:hAnsi="Wingdings" w:hint="default"/>
      </w:rPr>
    </w:lvl>
    <w:lvl w:ilvl="3" w:tplc="10029FD6" w:tentative="1">
      <w:start w:val="1"/>
      <w:numFmt w:val="bullet"/>
      <w:lvlText w:val=""/>
      <w:lvlJc w:val="left"/>
      <w:pPr>
        <w:tabs>
          <w:tab w:val="num" w:pos="2520"/>
        </w:tabs>
        <w:ind w:left="2520" w:hanging="360"/>
      </w:pPr>
      <w:rPr>
        <w:rFonts w:ascii="Symbol" w:hAnsi="Symbol" w:hint="default"/>
      </w:rPr>
    </w:lvl>
    <w:lvl w:ilvl="4" w:tplc="611E37E8" w:tentative="1">
      <w:start w:val="1"/>
      <w:numFmt w:val="bullet"/>
      <w:lvlText w:val="o"/>
      <w:lvlJc w:val="left"/>
      <w:pPr>
        <w:tabs>
          <w:tab w:val="num" w:pos="3240"/>
        </w:tabs>
        <w:ind w:left="3240" w:hanging="360"/>
      </w:pPr>
      <w:rPr>
        <w:rFonts w:ascii="Courier New" w:hAnsi="Courier New" w:hint="default"/>
      </w:rPr>
    </w:lvl>
    <w:lvl w:ilvl="5" w:tplc="1212B6A2" w:tentative="1">
      <w:start w:val="1"/>
      <w:numFmt w:val="bullet"/>
      <w:lvlText w:val=""/>
      <w:lvlJc w:val="left"/>
      <w:pPr>
        <w:tabs>
          <w:tab w:val="num" w:pos="3960"/>
        </w:tabs>
        <w:ind w:left="3960" w:hanging="360"/>
      </w:pPr>
      <w:rPr>
        <w:rFonts w:ascii="Wingdings" w:hAnsi="Wingdings" w:hint="default"/>
      </w:rPr>
    </w:lvl>
    <w:lvl w:ilvl="6" w:tplc="0C6022F0" w:tentative="1">
      <w:start w:val="1"/>
      <w:numFmt w:val="bullet"/>
      <w:lvlText w:val=""/>
      <w:lvlJc w:val="left"/>
      <w:pPr>
        <w:tabs>
          <w:tab w:val="num" w:pos="4680"/>
        </w:tabs>
        <w:ind w:left="4680" w:hanging="360"/>
      </w:pPr>
      <w:rPr>
        <w:rFonts w:ascii="Symbol" w:hAnsi="Symbol" w:hint="default"/>
      </w:rPr>
    </w:lvl>
    <w:lvl w:ilvl="7" w:tplc="B3B24678" w:tentative="1">
      <w:start w:val="1"/>
      <w:numFmt w:val="bullet"/>
      <w:lvlText w:val="o"/>
      <w:lvlJc w:val="left"/>
      <w:pPr>
        <w:tabs>
          <w:tab w:val="num" w:pos="5400"/>
        </w:tabs>
        <w:ind w:left="5400" w:hanging="360"/>
      </w:pPr>
      <w:rPr>
        <w:rFonts w:ascii="Courier New" w:hAnsi="Courier New" w:hint="default"/>
      </w:rPr>
    </w:lvl>
    <w:lvl w:ilvl="8" w:tplc="D6EEF1C8"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21216B"/>
    <w:multiLevelType w:val="hybridMultilevel"/>
    <w:tmpl w:val="9800DC8E"/>
    <w:lvl w:ilvl="0" w:tplc="BEB48112">
      <w:start w:val="1"/>
      <w:numFmt w:val="bullet"/>
      <w:lvlText w:val=""/>
      <w:lvlJc w:val="left"/>
      <w:pPr>
        <w:tabs>
          <w:tab w:val="num" w:pos="360"/>
        </w:tabs>
        <w:ind w:left="360" w:hanging="360"/>
      </w:pPr>
      <w:rPr>
        <w:rFonts w:ascii="Symbol" w:hAnsi="Symbol" w:hint="default"/>
      </w:rPr>
    </w:lvl>
    <w:lvl w:ilvl="1" w:tplc="1CCAD754" w:tentative="1">
      <w:start w:val="1"/>
      <w:numFmt w:val="bullet"/>
      <w:lvlText w:val="o"/>
      <w:lvlJc w:val="left"/>
      <w:pPr>
        <w:tabs>
          <w:tab w:val="num" w:pos="1080"/>
        </w:tabs>
        <w:ind w:left="1080" w:hanging="360"/>
      </w:pPr>
      <w:rPr>
        <w:rFonts w:ascii="Courier New" w:hAnsi="Courier New" w:hint="default"/>
      </w:rPr>
    </w:lvl>
    <w:lvl w:ilvl="2" w:tplc="2F402D88" w:tentative="1">
      <w:start w:val="1"/>
      <w:numFmt w:val="bullet"/>
      <w:lvlText w:val=""/>
      <w:lvlJc w:val="left"/>
      <w:pPr>
        <w:tabs>
          <w:tab w:val="num" w:pos="1800"/>
        </w:tabs>
        <w:ind w:left="1800" w:hanging="360"/>
      </w:pPr>
      <w:rPr>
        <w:rFonts w:ascii="Wingdings" w:hAnsi="Wingdings" w:hint="default"/>
      </w:rPr>
    </w:lvl>
    <w:lvl w:ilvl="3" w:tplc="31CE0B12" w:tentative="1">
      <w:start w:val="1"/>
      <w:numFmt w:val="bullet"/>
      <w:lvlText w:val=""/>
      <w:lvlJc w:val="left"/>
      <w:pPr>
        <w:tabs>
          <w:tab w:val="num" w:pos="2520"/>
        </w:tabs>
        <w:ind w:left="2520" w:hanging="360"/>
      </w:pPr>
      <w:rPr>
        <w:rFonts w:ascii="Symbol" w:hAnsi="Symbol" w:hint="default"/>
      </w:rPr>
    </w:lvl>
    <w:lvl w:ilvl="4" w:tplc="30081BAC" w:tentative="1">
      <w:start w:val="1"/>
      <w:numFmt w:val="bullet"/>
      <w:lvlText w:val="o"/>
      <w:lvlJc w:val="left"/>
      <w:pPr>
        <w:tabs>
          <w:tab w:val="num" w:pos="3240"/>
        </w:tabs>
        <w:ind w:left="3240" w:hanging="360"/>
      </w:pPr>
      <w:rPr>
        <w:rFonts w:ascii="Courier New" w:hAnsi="Courier New" w:hint="default"/>
      </w:rPr>
    </w:lvl>
    <w:lvl w:ilvl="5" w:tplc="11D430EA" w:tentative="1">
      <w:start w:val="1"/>
      <w:numFmt w:val="bullet"/>
      <w:lvlText w:val=""/>
      <w:lvlJc w:val="left"/>
      <w:pPr>
        <w:tabs>
          <w:tab w:val="num" w:pos="3960"/>
        </w:tabs>
        <w:ind w:left="3960" w:hanging="360"/>
      </w:pPr>
      <w:rPr>
        <w:rFonts w:ascii="Wingdings" w:hAnsi="Wingdings" w:hint="default"/>
      </w:rPr>
    </w:lvl>
    <w:lvl w:ilvl="6" w:tplc="E65C19D8" w:tentative="1">
      <w:start w:val="1"/>
      <w:numFmt w:val="bullet"/>
      <w:lvlText w:val=""/>
      <w:lvlJc w:val="left"/>
      <w:pPr>
        <w:tabs>
          <w:tab w:val="num" w:pos="4680"/>
        </w:tabs>
        <w:ind w:left="4680" w:hanging="360"/>
      </w:pPr>
      <w:rPr>
        <w:rFonts w:ascii="Symbol" w:hAnsi="Symbol" w:hint="default"/>
      </w:rPr>
    </w:lvl>
    <w:lvl w:ilvl="7" w:tplc="F72AC3D0" w:tentative="1">
      <w:start w:val="1"/>
      <w:numFmt w:val="bullet"/>
      <w:lvlText w:val="o"/>
      <w:lvlJc w:val="left"/>
      <w:pPr>
        <w:tabs>
          <w:tab w:val="num" w:pos="5400"/>
        </w:tabs>
        <w:ind w:left="5400" w:hanging="360"/>
      </w:pPr>
      <w:rPr>
        <w:rFonts w:ascii="Courier New" w:hAnsi="Courier New" w:hint="default"/>
      </w:rPr>
    </w:lvl>
    <w:lvl w:ilvl="8" w:tplc="83DC2428"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ADC6A93"/>
    <w:multiLevelType w:val="hybridMultilevel"/>
    <w:tmpl w:val="8C204E9E"/>
    <w:lvl w:ilvl="0" w:tplc="9FF4F80A">
      <w:start w:val="1"/>
      <w:numFmt w:val="bullet"/>
      <w:lvlText w:val=""/>
      <w:lvlJc w:val="left"/>
      <w:pPr>
        <w:tabs>
          <w:tab w:val="num" w:pos="720"/>
        </w:tabs>
        <w:ind w:left="720" w:hanging="360"/>
      </w:pPr>
      <w:rPr>
        <w:rFonts w:ascii="Symbol" w:hAnsi="Symbol" w:hint="default"/>
        <w:sz w:val="20"/>
      </w:rPr>
    </w:lvl>
    <w:lvl w:ilvl="1" w:tplc="4AD082BE" w:tentative="1">
      <w:start w:val="1"/>
      <w:numFmt w:val="bullet"/>
      <w:lvlText w:val="o"/>
      <w:lvlJc w:val="left"/>
      <w:pPr>
        <w:tabs>
          <w:tab w:val="num" w:pos="1440"/>
        </w:tabs>
        <w:ind w:left="1440" w:hanging="360"/>
      </w:pPr>
      <w:rPr>
        <w:rFonts w:ascii="Courier New" w:hAnsi="Courier New" w:hint="default"/>
        <w:sz w:val="20"/>
      </w:rPr>
    </w:lvl>
    <w:lvl w:ilvl="2" w:tplc="235CF900" w:tentative="1">
      <w:start w:val="1"/>
      <w:numFmt w:val="bullet"/>
      <w:lvlText w:val=""/>
      <w:lvlJc w:val="left"/>
      <w:pPr>
        <w:tabs>
          <w:tab w:val="num" w:pos="2160"/>
        </w:tabs>
        <w:ind w:left="2160" w:hanging="360"/>
      </w:pPr>
      <w:rPr>
        <w:rFonts w:ascii="Wingdings" w:hAnsi="Wingdings" w:hint="default"/>
        <w:sz w:val="20"/>
      </w:rPr>
    </w:lvl>
    <w:lvl w:ilvl="3" w:tplc="184A37CE" w:tentative="1">
      <w:start w:val="1"/>
      <w:numFmt w:val="bullet"/>
      <w:lvlText w:val=""/>
      <w:lvlJc w:val="left"/>
      <w:pPr>
        <w:tabs>
          <w:tab w:val="num" w:pos="2880"/>
        </w:tabs>
        <w:ind w:left="2880" w:hanging="360"/>
      </w:pPr>
      <w:rPr>
        <w:rFonts w:ascii="Wingdings" w:hAnsi="Wingdings" w:hint="default"/>
        <w:sz w:val="20"/>
      </w:rPr>
    </w:lvl>
    <w:lvl w:ilvl="4" w:tplc="3CCA6E2C" w:tentative="1">
      <w:start w:val="1"/>
      <w:numFmt w:val="bullet"/>
      <w:lvlText w:val=""/>
      <w:lvlJc w:val="left"/>
      <w:pPr>
        <w:tabs>
          <w:tab w:val="num" w:pos="3600"/>
        </w:tabs>
        <w:ind w:left="3600" w:hanging="360"/>
      </w:pPr>
      <w:rPr>
        <w:rFonts w:ascii="Wingdings" w:hAnsi="Wingdings" w:hint="default"/>
        <w:sz w:val="20"/>
      </w:rPr>
    </w:lvl>
    <w:lvl w:ilvl="5" w:tplc="0B503C46" w:tentative="1">
      <w:start w:val="1"/>
      <w:numFmt w:val="bullet"/>
      <w:lvlText w:val=""/>
      <w:lvlJc w:val="left"/>
      <w:pPr>
        <w:tabs>
          <w:tab w:val="num" w:pos="4320"/>
        </w:tabs>
        <w:ind w:left="4320" w:hanging="360"/>
      </w:pPr>
      <w:rPr>
        <w:rFonts w:ascii="Wingdings" w:hAnsi="Wingdings" w:hint="default"/>
        <w:sz w:val="20"/>
      </w:rPr>
    </w:lvl>
    <w:lvl w:ilvl="6" w:tplc="9B3AAD38" w:tentative="1">
      <w:start w:val="1"/>
      <w:numFmt w:val="bullet"/>
      <w:lvlText w:val=""/>
      <w:lvlJc w:val="left"/>
      <w:pPr>
        <w:tabs>
          <w:tab w:val="num" w:pos="5040"/>
        </w:tabs>
        <w:ind w:left="5040" w:hanging="360"/>
      </w:pPr>
      <w:rPr>
        <w:rFonts w:ascii="Wingdings" w:hAnsi="Wingdings" w:hint="default"/>
        <w:sz w:val="20"/>
      </w:rPr>
    </w:lvl>
    <w:lvl w:ilvl="7" w:tplc="B8FAD7EC" w:tentative="1">
      <w:start w:val="1"/>
      <w:numFmt w:val="bullet"/>
      <w:lvlText w:val=""/>
      <w:lvlJc w:val="left"/>
      <w:pPr>
        <w:tabs>
          <w:tab w:val="num" w:pos="5760"/>
        </w:tabs>
        <w:ind w:left="5760" w:hanging="360"/>
      </w:pPr>
      <w:rPr>
        <w:rFonts w:ascii="Wingdings" w:hAnsi="Wingdings" w:hint="default"/>
        <w:sz w:val="20"/>
      </w:rPr>
    </w:lvl>
    <w:lvl w:ilvl="8" w:tplc="36085B3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762CFE"/>
    <w:multiLevelType w:val="hybridMultilevel"/>
    <w:tmpl w:val="9C7CD692"/>
    <w:lvl w:ilvl="0" w:tplc="E9B8D632">
      <w:start w:val="1"/>
      <w:numFmt w:val="bullet"/>
      <w:lvlText w:val=""/>
      <w:lvlJc w:val="left"/>
      <w:pPr>
        <w:tabs>
          <w:tab w:val="num" w:pos="360"/>
        </w:tabs>
        <w:ind w:left="360" w:hanging="360"/>
      </w:pPr>
      <w:rPr>
        <w:rFonts w:ascii="Symbol" w:hAnsi="Symbol" w:hint="default"/>
      </w:rPr>
    </w:lvl>
    <w:lvl w:ilvl="1" w:tplc="B8C4AE2E" w:tentative="1">
      <w:start w:val="1"/>
      <w:numFmt w:val="bullet"/>
      <w:lvlText w:val="o"/>
      <w:lvlJc w:val="left"/>
      <w:pPr>
        <w:tabs>
          <w:tab w:val="num" w:pos="1080"/>
        </w:tabs>
        <w:ind w:left="1080" w:hanging="360"/>
      </w:pPr>
      <w:rPr>
        <w:rFonts w:ascii="Courier New" w:hAnsi="Courier New" w:hint="default"/>
      </w:rPr>
    </w:lvl>
    <w:lvl w:ilvl="2" w:tplc="8C089A96" w:tentative="1">
      <w:start w:val="1"/>
      <w:numFmt w:val="bullet"/>
      <w:lvlText w:val=""/>
      <w:lvlJc w:val="left"/>
      <w:pPr>
        <w:tabs>
          <w:tab w:val="num" w:pos="1800"/>
        </w:tabs>
        <w:ind w:left="1800" w:hanging="360"/>
      </w:pPr>
      <w:rPr>
        <w:rFonts w:ascii="Wingdings" w:hAnsi="Wingdings" w:hint="default"/>
      </w:rPr>
    </w:lvl>
    <w:lvl w:ilvl="3" w:tplc="DD86DF4C" w:tentative="1">
      <w:start w:val="1"/>
      <w:numFmt w:val="bullet"/>
      <w:lvlText w:val=""/>
      <w:lvlJc w:val="left"/>
      <w:pPr>
        <w:tabs>
          <w:tab w:val="num" w:pos="2520"/>
        </w:tabs>
        <w:ind w:left="2520" w:hanging="360"/>
      </w:pPr>
      <w:rPr>
        <w:rFonts w:ascii="Symbol" w:hAnsi="Symbol" w:hint="default"/>
      </w:rPr>
    </w:lvl>
    <w:lvl w:ilvl="4" w:tplc="17F2F168" w:tentative="1">
      <w:start w:val="1"/>
      <w:numFmt w:val="bullet"/>
      <w:lvlText w:val="o"/>
      <w:lvlJc w:val="left"/>
      <w:pPr>
        <w:tabs>
          <w:tab w:val="num" w:pos="3240"/>
        </w:tabs>
        <w:ind w:left="3240" w:hanging="360"/>
      </w:pPr>
      <w:rPr>
        <w:rFonts w:ascii="Courier New" w:hAnsi="Courier New" w:hint="default"/>
      </w:rPr>
    </w:lvl>
    <w:lvl w:ilvl="5" w:tplc="D57CA282" w:tentative="1">
      <w:start w:val="1"/>
      <w:numFmt w:val="bullet"/>
      <w:lvlText w:val=""/>
      <w:lvlJc w:val="left"/>
      <w:pPr>
        <w:tabs>
          <w:tab w:val="num" w:pos="3960"/>
        </w:tabs>
        <w:ind w:left="3960" w:hanging="360"/>
      </w:pPr>
      <w:rPr>
        <w:rFonts w:ascii="Wingdings" w:hAnsi="Wingdings" w:hint="default"/>
      </w:rPr>
    </w:lvl>
    <w:lvl w:ilvl="6" w:tplc="BF3A9FCE" w:tentative="1">
      <w:start w:val="1"/>
      <w:numFmt w:val="bullet"/>
      <w:lvlText w:val=""/>
      <w:lvlJc w:val="left"/>
      <w:pPr>
        <w:tabs>
          <w:tab w:val="num" w:pos="4680"/>
        </w:tabs>
        <w:ind w:left="4680" w:hanging="360"/>
      </w:pPr>
      <w:rPr>
        <w:rFonts w:ascii="Symbol" w:hAnsi="Symbol" w:hint="default"/>
      </w:rPr>
    </w:lvl>
    <w:lvl w:ilvl="7" w:tplc="268AD584" w:tentative="1">
      <w:start w:val="1"/>
      <w:numFmt w:val="bullet"/>
      <w:lvlText w:val="o"/>
      <w:lvlJc w:val="left"/>
      <w:pPr>
        <w:tabs>
          <w:tab w:val="num" w:pos="5400"/>
        </w:tabs>
        <w:ind w:left="5400" w:hanging="360"/>
      </w:pPr>
      <w:rPr>
        <w:rFonts w:ascii="Courier New" w:hAnsi="Courier New" w:hint="default"/>
      </w:rPr>
    </w:lvl>
    <w:lvl w:ilvl="8" w:tplc="CEB0DFA0"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0FB"/>
    <w:rsid w:val="000075D4"/>
    <w:rsid w:val="000106EA"/>
    <w:rsid w:val="000143EC"/>
    <w:rsid w:val="0001587C"/>
    <w:rsid w:val="00016D2F"/>
    <w:rsid w:val="00021E70"/>
    <w:rsid w:val="00023DFB"/>
    <w:rsid w:val="00025837"/>
    <w:rsid w:val="0003110A"/>
    <w:rsid w:val="000478CD"/>
    <w:rsid w:val="00053FF5"/>
    <w:rsid w:val="00054606"/>
    <w:rsid w:val="000658DB"/>
    <w:rsid w:val="00070EE3"/>
    <w:rsid w:val="00073098"/>
    <w:rsid w:val="00076625"/>
    <w:rsid w:val="00077E61"/>
    <w:rsid w:val="000816B9"/>
    <w:rsid w:val="00082095"/>
    <w:rsid w:val="00085256"/>
    <w:rsid w:val="00090485"/>
    <w:rsid w:val="0009514C"/>
    <w:rsid w:val="00097157"/>
    <w:rsid w:val="000A6767"/>
    <w:rsid w:val="000B1E78"/>
    <w:rsid w:val="000B255F"/>
    <w:rsid w:val="000B2757"/>
    <w:rsid w:val="000B4D92"/>
    <w:rsid w:val="000C076A"/>
    <w:rsid w:val="000C118C"/>
    <w:rsid w:val="000C18E7"/>
    <w:rsid w:val="000C20B8"/>
    <w:rsid w:val="000C21B7"/>
    <w:rsid w:val="000C55FB"/>
    <w:rsid w:val="000C5C0D"/>
    <w:rsid w:val="000C5EDD"/>
    <w:rsid w:val="000C5FCF"/>
    <w:rsid w:val="000C738B"/>
    <w:rsid w:val="000C7B23"/>
    <w:rsid w:val="000D0B6D"/>
    <w:rsid w:val="000D2A7B"/>
    <w:rsid w:val="000E3A3E"/>
    <w:rsid w:val="000E42CD"/>
    <w:rsid w:val="000F1AFD"/>
    <w:rsid w:val="000F5182"/>
    <w:rsid w:val="0010586F"/>
    <w:rsid w:val="00112235"/>
    <w:rsid w:val="001200FB"/>
    <w:rsid w:val="00121F26"/>
    <w:rsid w:val="00125A13"/>
    <w:rsid w:val="00133E67"/>
    <w:rsid w:val="00135F83"/>
    <w:rsid w:val="00144111"/>
    <w:rsid w:val="00144949"/>
    <w:rsid w:val="00147880"/>
    <w:rsid w:val="00151BC6"/>
    <w:rsid w:val="00156B9C"/>
    <w:rsid w:val="001573D2"/>
    <w:rsid w:val="0016058C"/>
    <w:rsid w:val="001717B6"/>
    <w:rsid w:val="00173B66"/>
    <w:rsid w:val="001762EC"/>
    <w:rsid w:val="00185703"/>
    <w:rsid w:val="0018682B"/>
    <w:rsid w:val="00191D38"/>
    <w:rsid w:val="001A0225"/>
    <w:rsid w:val="001A29E8"/>
    <w:rsid w:val="001A2C65"/>
    <w:rsid w:val="001A32B4"/>
    <w:rsid w:val="001A3E82"/>
    <w:rsid w:val="001A58BB"/>
    <w:rsid w:val="001A6B09"/>
    <w:rsid w:val="001B02DF"/>
    <w:rsid w:val="001C29A4"/>
    <w:rsid w:val="001C618D"/>
    <w:rsid w:val="001C695B"/>
    <w:rsid w:val="001C6E0E"/>
    <w:rsid w:val="001D0017"/>
    <w:rsid w:val="001D20C6"/>
    <w:rsid w:val="001D5116"/>
    <w:rsid w:val="001F0F8E"/>
    <w:rsid w:val="001F4666"/>
    <w:rsid w:val="00205ADD"/>
    <w:rsid w:val="002061F0"/>
    <w:rsid w:val="00206822"/>
    <w:rsid w:val="00207884"/>
    <w:rsid w:val="0021625A"/>
    <w:rsid w:val="002226C1"/>
    <w:rsid w:val="00231F99"/>
    <w:rsid w:val="00233F9F"/>
    <w:rsid w:val="00236182"/>
    <w:rsid w:val="002363B3"/>
    <w:rsid w:val="00240FB3"/>
    <w:rsid w:val="002436B4"/>
    <w:rsid w:val="0024688B"/>
    <w:rsid w:val="00247794"/>
    <w:rsid w:val="00255EDD"/>
    <w:rsid w:val="00262049"/>
    <w:rsid w:val="0026211B"/>
    <w:rsid w:val="00264DF7"/>
    <w:rsid w:val="00270726"/>
    <w:rsid w:val="00273116"/>
    <w:rsid w:val="00274036"/>
    <w:rsid w:val="00274A63"/>
    <w:rsid w:val="00277FCF"/>
    <w:rsid w:val="00280826"/>
    <w:rsid w:val="00284DF7"/>
    <w:rsid w:val="00285D29"/>
    <w:rsid w:val="0028745D"/>
    <w:rsid w:val="0029598C"/>
    <w:rsid w:val="002A1E80"/>
    <w:rsid w:val="002A1F01"/>
    <w:rsid w:val="002B1810"/>
    <w:rsid w:val="002D4EFF"/>
    <w:rsid w:val="002D66E7"/>
    <w:rsid w:val="002E1161"/>
    <w:rsid w:val="002E260C"/>
    <w:rsid w:val="002F1A9F"/>
    <w:rsid w:val="002F473D"/>
    <w:rsid w:val="002F48D6"/>
    <w:rsid w:val="002F6E0F"/>
    <w:rsid w:val="00300FC7"/>
    <w:rsid w:val="0030254D"/>
    <w:rsid w:val="00302A85"/>
    <w:rsid w:val="003042CC"/>
    <w:rsid w:val="00307562"/>
    <w:rsid w:val="0031475A"/>
    <w:rsid w:val="00315B58"/>
    <w:rsid w:val="00325740"/>
    <w:rsid w:val="003279C4"/>
    <w:rsid w:val="00331E4A"/>
    <w:rsid w:val="00332D92"/>
    <w:rsid w:val="0033465B"/>
    <w:rsid w:val="003413E5"/>
    <w:rsid w:val="00341FAA"/>
    <w:rsid w:val="00343716"/>
    <w:rsid w:val="00344AE9"/>
    <w:rsid w:val="00346DCC"/>
    <w:rsid w:val="00347003"/>
    <w:rsid w:val="00347195"/>
    <w:rsid w:val="00360824"/>
    <w:rsid w:val="00361E98"/>
    <w:rsid w:val="003656E3"/>
    <w:rsid w:val="00365CC2"/>
    <w:rsid w:val="00367467"/>
    <w:rsid w:val="003705B6"/>
    <w:rsid w:val="00375F5B"/>
    <w:rsid w:val="0037674E"/>
    <w:rsid w:val="003839D4"/>
    <w:rsid w:val="00393648"/>
    <w:rsid w:val="00397D87"/>
    <w:rsid w:val="003A68F1"/>
    <w:rsid w:val="003B305E"/>
    <w:rsid w:val="003C3F3B"/>
    <w:rsid w:val="003C41BD"/>
    <w:rsid w:val="003D4F37"/>
    <w:rsid w:val="003D5D31"/>
    <w:rsid w:val="003E12EC"/>
    <w:rsid w:val="003E142E"/>
    <w:rsid w:val="003E538D"/>
    <w:rsid w:val="003E5F21"/>
    <w:rsid w:val="003F31F9"/>
    <w:rsid w:val="00404E2A"/>
    <w:rsid w:val="00415B16"/>
    <w:rsid w:val="00417789"/>
    <w:rsid w:val="004204A3"/>
    <w:rsid w:val="00421A48"/>
    <w:rsid w:val="0043094E"/>
    <w:rsid w:val="00432A15"/>
    <w:rsid w:val="00445F09"/>
    <w:rsid w:val="0045472A"/>
    <w:rsid w:val="00456333"/>
    <w:rsid w:val="00456B83"/>
    <w:rsid w:val="00463381"/>
    <w:rsid w:val="00473A4F"/>
    <w:rsid w:val="0047603E"/>
    <w:rsid w:val="004768E2"/>
    <w:rsid w:val="004825F6"/>
    <w:rsid w:val="00485DF8"/>
    <w:rsid w:val="0048733F"/>
    <w:rsid w:val="00497964"/>
    <w:rsid w:val="004A088A"/>
    <w:rsid w:val="004A2F6B"/>
    <w:rsid w:val="004A386A"/>
    <w:rsid w:val="004A3D75"/>
    <w:rsid w:val="004C4602"/>
    <w:rsid w:val="004C51F9"/>
    <w:rsid w:val="004D0300"/>
    <w:rsid w:val="004D3811"/>
    <w:rsid w:val="004D4E03"/>
    <w:rsid w:val="004E7026"/>
    <w:rsid w:val="004F1C24"/>
    <w:rsid w:val="004F3726"/>
    <w:rsid w:val="004F3CE9"/>
    <w:rsid w:val="00500D78"/>
    <w:rsid w:val="0050307B"/>
    <w:rsid w:val="00505333"/>
    <w:rsid w:val="0050643A"/>
    <w:rsid w:val="005112F3"/>
    <w:rsid w:val="005123E7"/>
    <w:rsid w:val="00513233"/>
    <w:rsid w:val="00514002"/>
    <w:rsid w:val="00515A5B"/>
    <w:rsid w:val="00517780"/>
    <w:rsid w:val="00517D8F"/>
    <w:rsid w:val="00542E1C"/>
    <w:rsid w:val="005455AF"/>
    <w:rsid w:val="0054665E"/>
    <w:rsid w:val="00550991"/>
    <w:rsid w:val="005570A8"/>
    <w:rsid w:val="00557684"/>
    <w:rsid w:val="00561EAE"/>
    <w:rsid w:val="00567AF3"/>
    <w:rsid w:val="005737AB"/>
    <w:rsid w:val="00577E7A"/>
    <w:rsid w:val="00580E57"/>
    <w:rsid w:val="00583D36"/>
    <w:rsid w:val="005840A0"/>
    <w:rsid w:val="00584385"/>
    <w:rsid w:val="0058588C"/>
    <w:rsid w:val="00585CF7"/>
    <w:rsid w:val="00587C0C"/>
    <w:rsid w:val="0059109E"/>
    <w:rsid w:val="005942FD"/>
    <w:rsid w:val="00594709"/>
    <w:rsid w:val="005A0753"/>
    <w:rsid w:val="005A7035"/>
    <w:rsid w:val="005A79B1"/>
    <w:rsid w:val="005A79E6"/>
    <w:rsid w:val="005B3EFA"/>
    <w:rsid w:val="005B65C0"/>
    <w:rsid w:val="005C0BF5"/>
    <w:rsid w:val="005C2CEE"/>
    <w:rsid w:val="005D1A91"/>
    <w:rsid w:val="005D4EBC"/>
    <w:rsid w:val="005D692B"/>
    <w:rsid w:val="005E147A"/>
    <w:rsid w:val="005E1F5F"/>
    <w:rsid w:val="005E3638"/>
    <w:rsid w:val="005E482A"/>
    <w:rsid w:val="005E6FAE"/>
    <w:rsid w:val="005F01B4"/>
    <w:rsid w:val="006009AC"/>
    <w:rsid w:val="00600C00"/>
    <w:rsid w:val="006057B1"/>
    <w:rsid w:val="0060695C"/>
    <w:rsid w:val="00606C60"/>
    <w:rsid w:val="006079B6"/>
    <w:rsid w:val="0061067E"/>
    <w:rsid w:val="00610D04"/>
    <w:rsid w:val="00620313"/>
    <w:rsid w:val="0062478E"/>
    <w:rsid w:val="00625274"/>
    <w:rsid w:val="0062685F"/>
    <w:rsid w:val="006305DD"/>
    <w:rsid w:val="00633F99"/>
    <w:rsid w:val="00642E6D"/>
    <w:rsid w:val="00646D5C"/>
    <w:rsid w:val="00651D49"/>
    <w:rsid w:val="0065426D"/>
    <w:rsid w:val="00654C3A"/>
    <w:rsid w:val="00656EB8"/>
    <w:rsid w:val="0065739A"/>
    <w:rsid w:val="00660655"/>
    <w:rsid w:val="00660B21"/>
    <w:rsid w:val="00660E7E"/>
    <w:rsid w:val="00662674"/>
    <w:rsid w:val="00663AD9"/>
    <w:rsid w:val="00666ABC"/>
    <w:rsid w:val="006731D2"/>
    <w:rsid w:val="00673AC5"/>
    <w:rsid w:val="00676F9C"/>
    <w:rsid w:val="006778CE"/>
    <w:rsid w:val="00683A0C"/>
    <w:rsid w:val="00684F7D"/>
    <w:rsid w:val="00690869"/>
    <w:rsid w:val="00691820"/>
    <w:rsid w:val="00694DD9"/>
    <w:rsid w:val="006A62E2"/>
    <w:rsid w:val="006B0866"/>
    <w:rsid w:val="006B6791"/>
    <w:rsid w:val="006C090E"/>
    <w:rsid w:val="006C13A1"/>
    <w:rsid w:val="006C46CC"/>
    <w:rsid w:val="006D10FB"/>
    <w:rsid w:val="006D1378"/>
    <w:rsid w:val="006D2609"/>
    <w:rsid w:val="006D43C6"/>
    <w:rsid w:val="006E1583"/>
    <w:rsid w:val="006E2079"/>
    <w:rsid w:val="006E418E"/>
    <w:rsid w:val="006E6FDD"/>
    <w:rsid w:val="006F2CB7"/>
    <w:rsid w:val="007050A1"/>
    <w:rsid w:val="007065AF"/>
    <w:rsid w:val="0072392D"/>
    <w:rsid w:val="0072773A"/>
    <w:rsid w:val="00730AE6"/>
    <w:rsid w:val="00732041"/>
    <w:rsid w:val="007321A2"/>
    <w:rsid w:val="00732BC8"/>
    <w:rsid w:val="00734BCC"/>
    <w:rsid w:val="00735EA6"/>
    <w:rsid w:val="007423F7"/>
    <w:rsid w:val="007432A5"/>
    <w:rsid w:val="00744098"/>
    <w:rsid w:val="00751311"/>
    <w:rsid w:val="00751925"/>
    <w:rsid w:val="0075268F"/>
    <w:rsid w:val="0075320F"/>
    <w:rsid w:val="00754639"/>
    <w:rsid w:val="00755562"/>
    <w:rsid w:val="007577BB"/>
    <w:rsid w:val="007843FD"/>
    <w:rsid w:val="00784A6B"/>
    <w:rsid w:val="00792041"/>
    <w:rsid w:val="007A439B"/>
    <w:rsid w:val="007A5E4E"/>
    <w:rsid w:val="007B05AA"/>
    <w:rsid w:val="007B0ED8"/>
    <w:rsid w:val="007B1D01"/>
    <w:rsid w:val="007B2C33"/>
    <w:rsid w:val="007B38A6"/>
    <w:rsid w:val="007B59DF"/>
    <w:rsid w:val="007C2AAB"/>
    <w:rsid w:val="007C5A1E"/>
    <w:rsid w:val="007D6805"/>
    <w:rsid w:val="007D6CD6"/>
    <w:rsid w:val="007E1889"/>
    <w:rsid w:val="007E2908"/>
    <w:rsid w:val="007E3D4A"/>
    <w:rsid w:val="007E3E49"/>
    <w:rsid w:val="007E3EB6"/>
    <w:rsid w:val="007E46DB"/>
    <w:rsid w:val="007E7A98"/>
    <w:rsid w:val="007F3397"/>
    <w:rsid w:val="007F4DBE"/>
    <w:rsid w:val="0080355C"/>
    <w:rsid w:val="0080456F"/>
    <w:rsid w:val="00805526"/>
    <w:rsid w:val="00810B7F"/>
    <w:rsid w:val="00811653"/>
    <w:rsid w:val="008171A9"/>
    <w:rsid w:val="008200BD"/>
    <w:rsid w:val="00821705"/>
    <w:rsid w:val="00822E78"/>
    <w:rsid w:val="00822F46"/>
    <w:rsid w:val="00824B33"/>
    <w:rsid w:val="008350C9"/>
    <w:rsid w:val="00842285"/>
    <w:rsid w:val="008478A3"/>
    <w:rsid w:val="00850549"/>
    <w:rsid w:val="008576DE"/>
    <w:rsid w:val="00866326"/>
    <w:rsid w:val="0087048C"/>
    <w:rsid w:val="008774E7"/>
    <w:rsid w:val="00881959"/>
    <w:rsid w:val="00881D6D"/>
    <w:rsid w:val="00885C73"/>
    <w:rsid w:val="008905FB"/>
    <w:rsid w:val="008A3FDE"/>
    <w:rsid w:val="008B2167"/>
    <w:rsid w:val="008B5C14"/>
    <w:rsid w:val="008C32F1"/>
    <w:rsid w:val="008D0B70"/>
    <w:rsid w:val="008D290D"/>
    <w:rsid w:val="008D2EC2"/>
    <w:rsid w:val="008D6C2A"/>
    <w:rsid w:val="008D7BF8"/>
    <w:rsid w:val="008E0A61"/>
    <w:rsid w:val="008F37EA"/>
    <w:rsid w:val="008F6B6F"/>
    <w:rsid w:val="008F747E"/>
    <w:rsid w:val="00901BB8"/>
    <w:rsid w:val="009027E5"/>
    <w:rsid w:val="00903E94"/>
    <w:rsid w:val="00904186"/>
    <w:rsid w:val="009108D6"/>
    <w:rsid w:val="00913511"/>
    <w:rsid w:val="009202EC"/>
    <w:rsid w:val="0092075B"/>
    <w:rsid w:val="00922C80"/>
    <w:rsid w:val="009264FC"/>
    <w:rsid w:val="0093278C"/>
    <w:rsid w:val="00934E4A"/>
    <w:rsid w:val="0093643C"/>
    <w:rsid w:val="00936872"/>
    <w:rsid w:val="00940314"/>
    <w:rsid w:val="009411B4"/>
    <w:rsid w:val="009557EE"/>
    <w:rsid w:val="00971414"/>
    <w:rsid w:val="009768AC"/>
    <w:rsid w:val="00977FDA"/>
    <w:rsid w:val="009849F9"/>
    <w:rsid w:val="00993E21"/>
    <w:rsid w:val="009A0C60"/>
    <w:rsid w:val="009B07FA"/>
    <w:rsid w:val="009B1844"/>
    <w:rsid w:val="009B3962"/>
    <w:rsid w:val="009B6C45"/>
    <w:rsid w:val="009B7CBF"/>
    <w:rsid w:val="009C2239"/>
    <w:rsid w:val="009C7A46"/>
    <w:rsid w:val="009D0810"/>
    <w:rsid w:val="009D4E9C"/>
    <w:rsid w:val="009D51BE"/>
    <w:rsid w:val="009D7562"/>
    <w:rsid w:val="009E26F0"/>
    <w:rsid w:val="009E5108"/>
    <w:rsid w:val="009F2861"/>
    <w:rsid w:val="009F4650"/>
    <w:rsid w:val="00A0318D"/>
    <w:rsid w:val="00A056DF"/>
    <w:rsid w:val="00A133D0"/>
    <w:rsid w:val="00A16415"/>
    <w:rsid w:val="00A16DFF"/>
    <w:rsid w:val="00A20405"/>
    <w:rsid w:val="00A23E50"/>
    <w:rsid w:val="00A27485"/>
    <w:rsid w:val="00A3067A"/>
    <w:rsid w:val="00A32448"/>
    <w:rsid w:val="00A32E50"/>
    <w:rsid w:val="00A50065"/>
    <w:rsid w:val="00A51A35"/>
    <w:rsid w:val="00A5212C"/>
    <w:rsid w:val="00A647B5"/>
    <w:rsid w:val="00A64C06"/>
    <w:rsid w:val="00A70661"/>
    <w:rsid w:val="00A73BF5"/>
    <w:rsid w:val="00A75351"/>
    <w:rsid w:val="00A75B0E"/>
    <w:rsid w:val="00A76D50"/>
    <w:rsid w:val="00A8071B"/>
    <w:rsid w:val="00A84645"/>
    <w:rsid w:val="00A91CC4"/>
    <w:rsid w:val="00A93E68"/>
    <w:rsid w:val="00A940A3"/>
    <w:rsid w:val="00A97C14"/>
    <w:rsid w:val="00AA09D7"/>
    <w:rsid w:val="00AA36D6"/>
    <w:rsid w:val="00AA507F"/>
    <w:rsid w:val="00AA686C"/>
    <w:rsid w:val="00AA76B5"/>
    <w:rsid w:val="00AA7D27"/>
    <w:rsid w:val="00AB1B59"/>
    <w:rsid w:val="00AB2A88"/>
    <w:rsid w:val="00AB2B11"/>
    <w:rsid w:val="00AB2C91"/>
    <w:rsid w:val="00AB558D"/>
    <w:rsid w:val="00AB7D58"/>
    <w:rsid w:val="00AC02DE"/>
    <w:rsid w:val="00AC35E6"/>
    <w:rsid w:val="00AC6743"/>
    <w:rsid w:val="00AC6A8D"/>
    <w:rsid w:val="00AD5978"/>
    <w:rsid w:val="00AD73F8"/>
    <w:rsid w:val="00AE4F83"/>
    <w:rsid w:val="00AE6A9D"/>
    <w:rsid w:val="00AE75DE"/>
    <w:rsid w:val="00AF20CE"/>
    <w:rsid w:val="00AF2CD2"/>
    <w:rsid w:val="00AF3049"/>
    <w:rsid w:val="00AF52B1"/>
    <w:rsid w:val="00AF6679"/>
    <w:rsid w:val="00B003B7"/>
    <w:rsid w:val="00B04610"/>
    <w:rsid w:val="00B06FA4"/>
    <w:rsid w:val="00B10BC2"/>
    <w:rsid w:val="00B2382A"/>
    <w:rsid w:val="00B33C8F"/>
    <w:rsid w:val="00B42A56"/>
    <w:rsid w:val="00B44300"/>
    <w:rsid w:val="00B45C71"/>
    <w:rsid w:val="00B471A5"/>
    <w:rsid w:val="00B47D7F"/>
    <w:rsid w:val="00B5003B"/>
    <w:rsid w:val="00B51D88"/>
    <w:rsid w:val="00B53182"/>
    <w:rsid w:val="00B64705"/>
    <w:rsid w:val="00B6557D"/>
    <w:rsid w:val="00B66A1C"/>
    <w:rsid w:val="00B66DB1"/>
    <w:rsid w:val="00B678C1"/>
    <w:rsid w:val="00B719EB"/>
    <w:rsid w:val="00B72CC3"/>
    <w:rsid w:val="00B72E8A"/>
    <w:rsid w:val="00B74787"/>
    <w:rsid w:val="00B80880"/>
    <w:rsid w:val="00B839B8"/>
    <w:rsid w:val="00B84A46"/>
    <w:rsid w:val="00B87CE8"/>
    <w:rsid w:val="00B9034A"/>
    <w:rsid w:val="00B91674"/>
    <w:rsid w:val="00B96EAA"/>
    <w:rsid w:val="00BA6AC5"/>
    <w:rsid w:val="00BB0E9E"/>
    <w:rsid w:val="00BB487F"/>
    <w:rsid w:val="00BB65BE"/>
    <w:rsid w:val="00BB6A07"/>
    <w:rsid w:val="00BB76EB"/>
    <w:rsid w:val="00BC11AA"/>
    <w:rsid w:val="00BC1397"/>
    <w:rsid w:val="00BC248E"/>
    <w:rsid w:val="00BC3093"/>
    <w:rsid w:val="00BC7121"/>
    <w:rsid w:val="00BD3C50"/>
    <w:rsid w:val="00BD5C07"/>
    <w:rsid w:val="00BE274B"/>
    <w:rsid w:val="00BE329F"/>
    <w:rsid w:val="00BE64F1"/>
    <w:rsid w:val="00BF0B6A"/>
    <w:rsid w:val="00BF3045"/>
    <w:rsid w:val="00BF5A89"/>
    <w:rsid w:val="00C03317"/>
    <w:rsid w:val="00C05811"/>
    <w:rsid w:val="00C06F3D"/>
    <w:rsid w:val="00C142CE"/>
    <w:rsid w:val="00C17C0C"/>
    <w:rsid w:val="00C2104E"/>
    <w:rsid w:val="00C21A53"/>
    <w:rsid w:val="00C30B88"/>
    <w:rsid w:val="00C31ABC"/>
    <w:rsid w:val="00C351E2"/>
    <w:rsid w:val="00C35DF6"/>
    <w:rsid w:val="00C3797E"/>
    <w:rsid w:val="00C37C77"/>
    <w:rsid w:val="00C404CB"/>
    <w:rsid w:val="00C407ED"/>
    <w:rsid w:val="00C41245"/>
    <w:rsid w:val="00C42131"/>
    <w:rsid w:val="00C46F28"/>
    <w:rsid w:val="00C475AA"/>
    <w:rsid w:val="00C651CC"/>
    <w:rsid w:val="00C75ADD"/>
    <w:rsid w:val="00C83D34"/>
    <w:rsid w:val="00C84B6D"/>
    <w:rsid w:val="00C91C36"/>
    <w:rsid w:val="00C962EC"/>
    <w:rsid w:val="00CA1497"/>
    <w:rsid w:val="00CA35B5"/>
    <w:rsid w:val="00CA3FD0"/>
    <w:rsid w:val="00CA41C9"/>
    <w:rsid w:val="00CB1AA2"/>
    <w:rsid w:val="00CB539C"/>
    <w:rsid w:val="00CB58BA"/>
    <w:rsid w:val="00CB75ED"/>
    <w:rsid w:val="00CB781A"/>
    <w:rsid w:val="00CB7CD4"/>
    <w:rsid w:val="00CC2D6C"/>
    <w:rsid w:val="00CC6E70"/>
    <w:rsid w:val="00CD1F8E"/>
    <w:rsid w:val="00CD2E4E"/>
    <w:rsid w:val="00CD3E6B"/>
    <w:rsid w:val="00CD454C"/>
    <w:rsid w:val="00CD4744"/>
    <w:rsid w:val="00CE3E46"/>
    <w:rsid w:val="00CE7E57"/>
    <w:rsid w:val="00CF0F3B"/>
    <w:rsid w:val="00CF2B6E"/>
    <w:rsid w:val="00CF35BD"/>
    <w:rsid w:val="00CF7948"/>
    <w:rsid w:val="00CF7B40"/>
    <w:rsid w:val="00D05DDA"/>
    <w:rsid w:val="00D10F16"/>
    <w:rsid w:val="00D11CC4"/>
    <w:rsid w:val="00D15D4A"/>
    <w:rsid w:val="00D20E7B"/>
    <w:rsid w:val="00D2689E"/>
    <w:rsid w:val="00D31FA3"/>
    <w:rsid w:val="00D35A71"/>
    <w:rsid w:val="00D4537F"/>
    <w:rsid w:val="00D4765E"/>
    <w:rsid w:val="00D50812"/>
    <w:rsid w:val="00D53CAE"/>
    <w:rsid w:val="00D56145"/>
    <w:rsid w:val="00D62D7F"/>
    <w:rsid w:val="00D66031"/>
    <w:rsid w:val="00D71E78"/>
    <w:rsid w:val="00D75ED6"/>
    <w:rsid w:val="00D765D3"/>
    <w:rsid w:val="00D82561"/>
    <w:rsid w:val="00D9246F"/>
    <w:rsid w:val="00D96C33"/>
    <w:rsid w:val="00DA167C"/>
    <w:rsid w:val="00DA29EE"/>
    <w:rsid w:val="00DB12E5"/>
    <w:rsid w:val="00DB320E"/>
    <w:rsid w:val="00DB7A4B"/>
    <w:rsid w:val="00DE56B2"/>
    <w:rsid w:val="00DE5E73"/>
    <w:rsid w:val="00DF22A1"/>
    <w:rsid w:val="00DF6964"/>
    <w:rsid w:val="00E01764"/>
    <w:rsid w:val="00E0236E"/>
    <w:rsid w:val="00E0723F"/>
    <w:rsid w:val="00E0775F"/>
    <w:rsid w:val="00E13B40"/>
    <w:rsid w:val="00E16442"/>
    <w:rsid w:val="00E2079D"/>
    <w:rsid w:val="00E227B8"/>
    <w:rsid w:val="00E22ADA"/>
    <w:rsid w:val="00E23A00"/>
    <w:rsid w:val="00E268F9"/>
    <w:rsid w:val="00E40080"/>
    <w:rsid w:val="00E4009E"/>
    <w:rsid w:val="00E425CB"/>
    <w:rsid w:val="00E478DE"/>
    <w:rsid w:val="00E47A5C"/>
    <w:rsid w:val="00E50A7C"/>
    <w:rsid w:val="00E560B7"/>
    <w:rsid w:val="00E6095B"/>
    <w:rsid w:val="00E64A3C"/>
    <w:rsid w:val="00E64A4B"/>
    <w:rsid w:val="00E67A9E"/>
    <w:rsid w:val="00E728B1"/>
    <w:rsid w:val="00E7385B"/>
    <w:rsid w:val="00E774AD"/>
    <w:rsid w:val="00E77A29"/>
    <w:rsid w:val="00E82B86"/>
    <w:rsid w:val="00E90035"/>
    <w:rsid w:val="00E9652B"/>
    <w:rsid w:val="00EA0162"/>
    <w:rsid w:val="00ED28CC"/>
    <w:rsid w:val="00EE079F"/>
    <w:rsid w:val="00EE4E3F"/>
    <w:rsid w:val="00EE712C"/>
    <w:rsid w:val="00EF037A"/>
    <w:rsid w:val="00EF373E"/>
    <w:rsid w:val="00EF6807"/>
    <w:rsid w:val="00EF6BA8"/>
    <w:rsid w:val="00EF707B"/>
    <w:rsid w:val="00EF7C9A"/>
    <w:rsid w:val="00F00670"/>
    <w:rsid w:val="00F02564"/>
    <w:rsid w:val="00F027D1"/>
    <w:rsid w:val="00F0593E"/>
    <w:rsid w:val="00F05D65"/>
    <w:rsid w:val="00F11848"/>
    <w:rsid w:val="00F125ED"/>
    <w:rsid w:val="00F14244"/>
    <w:rsid w:val="00F16E19"/>
    <w:rsid w:val="00F1739E"/>
    <w:rsid w:val="00F22A7E"/>
    <w:rsid w:val="00F237A7"/>
    <w:rsid w:val="00F23944"/>
    <w:rsid w:val="00F25DC0"/>
    <w:rsid w:val="00F41611"/>
    <w:rsid w:val="00F53C98"/>
    <w:rsid w:val="00F61B36"/>
    <w:rsid w:val="00F64E77"/>
    <w:rsid w:val="00F656EC"/>
    <w:rsid w:val="00F677E6"/>
    <w:rsid w:val="00F72F78"/>
    <w:rsid w:val="00F77893"/>
    <w:rsid w:val="00F85030"/>
    <w:rsid w:val="00F86682"/>
    <w:rsid w:val="00F86FEC"/>
    <w:rsid w:val="00F87798"/>
    <w:rsid w:val="00F87D01"/>
    <w:rsid w:val="00F95761"/>
    <w:rsid w:val="00F97669"/>
    <w:rsid w:val="00FA11DB"/>
    <w:rsid w:val="00FA5CAA"/>
    <w:rsid w:val="00FB722D"/>
    <w:rsid w:val="00FD4429"/>
    <w:rsid w:val="00FD7D1D"/>
    <w:rsid w:val="00FE75E1"/>
    <w:rsid w:val="00FF0C29"/>
    <w:rsid w:val="00FF113C"/>
    <w:rsid w:val="00FF282E"/>
    <w:rsid w:val="00FF45BB"/>
    <w:rsid w:val="00FF7951"/>
    <w:rsid w:val="00FF7A6B"/>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71F037"/>
  <w15:docId w15:val="{BB6C6AFC-6836-4123-91E4-F5AA4A3C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651CC"/>
    <w:rPr>
      <w:sz w:val="24"/>
      <w:lang w:val="de-DE" w:eastAsia="de-DE"/>
    </w:rPr>
  </w:style>
  <w:style w:type="paragraph" w:styleId="berschrift1">
    <w:name w:val="heading 1"/>
    <w:basedOn w:val="Standard"/>
    <w:next w:val="Standard"/>
    <w:qFormat/>
    <w:rsid w:val="00C651CC"/>
    <w:pPr>
      <w:keepNext/>
      <w:spacing w:before="120"/>
      <w:jc w:val="both"/>
      <w:outlineLvl w:val="0"/>
    </w:pPr>
    <w:rPr>
      <w:rFonts w:ascii="Arial" w:hAnsi="Arial"/>
      <w:b/>
      <w:sz w:val="22"/>
    </w:rPr>
  </w:style>
  <w:style w:type="paragraph" w:styleId="berschrift2">
    <w:name w:val="heading 2"/>
    <w:basedOn w:val="Standard"/>
    <w:next w:val="Standard"/>
    <w:qFormat/>
    <w:rsid w:val="00C651CC"/>
    <w:pPr>
      <w:keepNext/>
      <w:spacing w:before="120"/>
      <w:outlineLvl w:val="1"/>
    </w:pPr>
    <w:rPr>
      <w:rFonts w:ascii="Arial" w:hAnsi="Arial"/>
      <w:b/>
      <w:sz w:val="22"/>
    </w:rPr>
  </w:style>
  <w:style w:type="paragraph" w:styleId="berschrift3">
    <w:name w:val="heading 3"/>
    <w:basedOn w:val="Standard"/>
    <w:next w:val="Standard"/>
    <w:qFormat/>
    <w:rsid w:val="00C651CC"/>
    <w:pPr>
      <w:keepNext/>
      <w:outlineLvl w:val="2"/>
    </w:pPr>
    <w:rPr>
      <w:rFonts w:ascii="Verdana" w:hAnsi="Verdana"/>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C651CC"/>
    <w:pPr>
      <w:spacing w:before="120"/>
      <w:jc w:val="both"/>
    </w:pPr>
    <w:rPr>
      <w:rFonts w:ascii="Arial" w:hAnsi="Arial"/>
      <w:b/>
      <w:sz w:val="22"/>
    </w:rPr>
  </w:style>
  <w:style w:type="paragraph" w:styleId="Textkrper2">
    <w:name w:val="Body Text 2"/>
    <w:basedOn w:val="Standard"/>
    <w:semiHidden/>
    <w:rsid w:val="00C651CC"/>
    <w:pPr>
      <w:spacing w:before="120"/>
      <w:jc w:val="both"/>
    </w:pPr>
    <w:rPr>
      <w:rFonts w:ascii="Arial" w:hAnsi="Arial"/>
      <w:sz w:val="22"/>
    </w:rPr>
  </w:style>
  <w:style w:type="paragraph" w:styleId="Funotentext">
    <w:name w:val="footnote text"/>
    <w:basedOn w:val="Standard"/>
    <w:semiHidden/>
    <w:rsid w:val="00C651CC"/>
    <w:rPr>
      <w:sz w:val="20"/>
    </w:rPr>
  </w:style>
  <w:style w:type="character" w:styleId="Funotenzeichen">
    <w:name w:val="footnote reference"/>
    <w:semiHidden/>
    <w:rsid w:val="00C651CC"/>
    <w:rPr>
      <w:vertAlign w:val="superscript"/>
    </w:rPr>
  </w:style>
  <w:style w:type="paragraph" w:styleId="StandardWeb">
    <w:name w:val="Normal (Web)"/>
    <w:basedOn w:val="Standard"/>
    <w:semiHidden/>
    <w:rsid w:val="00C651CC"/>
    <w:pPr>
      <w:spacing w:before="100" w:beforeAutospacing="1" w:after="100" w:afterAutospacing="1"/>
    </w:pPr>
  </w:style>
  <w:style w:type="paragraph" w:styleId="Textkrper3">
    <w:name w:val="Body Text 3"/>
    <w:basedOn w:val="Standard"/>
    <w:semiHidden/>
    <w:rsid w:val="00C651CC"/>
    <w:pPr>
      <w:spacing w:before="120"/>
    </w:pPr>
    <w:rPr>
      <w:rFonts w:ascii="Arial" w:hAnsi="Arial"/>
      <w:sz w:val="22"/>
    </w:rPr>
  </w:style>
  <w:style w:type="paragraph" w:styleId="Dokumentstruktur">
    <w:name w:val="Document Map"/>
    <w:basedOn w:val="Standard"/>
    <w:semiHidden/>
    <w:rsid w:val="00C651CC"/>
    <w:pPr>
      <w:shd w:val="clear" w:color="auto" w:fill="000080"/>
    </w:pPr>
    <w:rPr>
      <w:rFonts w:ascii="Tahoma" w:hAnsi="Tahoma"/>
      <w:sz w:val="20"/>
    </w:rPr>
  </w:style>
  <w:style w:type="character" w:styleId="Hyperlink">
    <w:name w:val="Hyperlink"/>
    <w:semiHidden/>
    <w:rsid w:val="00C651CC"/>
    <w:rPr>
      <w:color w:val="0000FF"/>
      <w:u w:val="single"/>
    </w:rPr>
  </w:style>
  <w:style w:type="character" w:styleId="BesuchterLink">
    <w:name w:val="FollowedHyperlink"/>
    <w:semiHidden/>
    <w:rsid w:val="00C651CC"/>
    <w:rPr>
      <w:color w:val="800080"/>
      <w:u w:val="single"/>
    </w:rPr>
  </w:style>
  <w:style w:type="character" w:styleId="Fett">
    <w:name w:val="Strong"/>
    <w:qFormat/>
    <w:rsid w:val="00C651CC"/>
    <w:rPr>
      <w:b/>
      <w:bCs/>
    </w:rPr>
  </w:style>
  <w:style w:type="character" w:styleId="Kommentarzeichen">
    <w:name w:val="annotation reference"/>
    <w:semiHidden/>
    <w:rsid w:val="00C651CC"/>
    <w:rPr>
      <w:sz w:val="16"/>
      <w:szCs w:val="16"/>
    </w:rPr>
  </w:style>
  <w:style w:type="paragraph" w:styleId="Kommentartext">
    <w:name w:val="annotation text"/>
    <w:basedOn w:val="Standard"/>
    <w:semiHidden/>
    <w:rsid w:val="00C651CC"/>
    <w:rPr>
      <w:sz w:val="20"/>
    </w:rPr>
  </w:style>
  <w:style w:type="paragraph" w:styleId="Kommentarthema">
    <w:name w:val="annotation subject"/>
    <w:basedOn w:val="Kommentartext"/>
    <w:next w:val="Kommentartext"/>
    <w:semiHidden/>
    <w:rsid w:val="00C651CC"/>
    <w:rPr>
      <w:b/>
      <w:bCs/>
    </w:rPr>
  </w:style>
  <w:style w:type="paragraph" w:styleId="Sprechblasentext">
    <w:name w:val="Balloon Text"/>
    <w:basedOn w:val="Standard"/>
    <w:semiHidden/>
    <w:rsid w:val="00C651CC"/>
    <w:rPr>
      <w:rFonts w:ascii="Tahoma" w:hAnsi="Tahoma" w:cs="Tahoma"/>
      <w:sz w:val="16"/>
      <w:szCs w:val="16"/>
    </w:rPr>
  </w:style>
  <w:style w:type="table" w:styleId="Tabellenraster">
    <w:name w:val="Table Grid"/>
    <w:basedOn w:val="NormaleTabelle"/>
    <w:uiPriority w:val="59"/>
    <w:rsid w:val="007D6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D96C33"/>
    <w:pPr>
      <w:tabs>
        <w:tab w:val="center" w:pos="4536"/>
        <w:tab w:val="right" w:pos="9072"/>
      </w:tabs>
    </w:pPr>
    <w:rPr>
      <w:sz w:val="20"/>
    </w:rPr>
  </w:style>
  <w:style w:type="character" w:customStyle="1" w:styleId="KopfzeileZchn">
    <w:name w:val="Kopfzeile Zchn"/>
    <w:basedOn w:val="Absatz-Standardschriftart"/>
    <w:link w:val="Kopfzeile"/>
    <w:rsid w:val="00D96C33"/>
    <w:rPr>
      <w:lang w:val="de-DE" w:eastAsia="de-DE"/>
    </w:rPr>
  </w:style>
  <w:style w:type="character" w:styleId="NichtaufgelsteErwhnung">
    <w:name w:val="Unresolved Mention"/>
    <w:basedOn w:val="Absatz-Standardschriftart"/>
    <w:uiPriority w:val="99"/>
    <w:semiHidden/>
    <w:unhideWhenUsed/>
    <w:rsid w:val="00585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at.endress.com" TargetMode="External"/><Relationship Id="rId18"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00110AAA0A094E88C1C3D7C5381A79" ma:contentTypeVersion="11" ma:contentTypeDescription="Ein neues Dokument erstellen." ma:contentTypeScope="" ma:versionID="847ec84b2b3a428016795f700fbf60b0">
  <xsd:schema xmlns:xsd="http://www.w3.org/2001/XMLSchema" xmlns:xs="http://www.w3.org/2001/XMLSchema" xmlns:p="http://schemas.microsoft.com/office/2006/metadata/properties" xmlns:ns3="b68696c6-cbc5-4fbb-9f91-11f6b154cc6a" xmlns:ns4="1e9a14a1-6cf8-4cb8-8c04-fb2cbb884d6f" targetNamespace="http://schemas.microsoft.com/office/2006/metadata/properties" ma:root="true" ma:fieldsID="92bc3e1709f455f4fa58a8bcbb3758b2" ns3:_="" ns4:_="">
    <xsd:import namespace="b68696c6-cbc5-4fbb-9f91-11f6b154cc6a"/>
    <xsd:import namespace="1e9a14a1-6cf8-4cb8-8c04-fb2cbb884d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696c6-cbc5-4fbb-9f91-11f6b154cc6a"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9a14a1-6cf8-4cb8-8c04-fb2cbb884d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2DDCF-B350-4268-8346-3E08238505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8BA2D4-0B7B-4D7C-B38E-F255EA9CDC92}">
  <ds:schemaRefs>
    <ds:schemaRef ds:uri="http://schemas.microsoft.com/sharepoint/v3/contenttype/forms"/>
  </ds:schemaRefs>
</ds:datastoreItem>
</file>

<file path=customXml/itemProps3.xml><?xml version="1.0" encoding="utf-8"?>
<ds:datastoreItem xmlns:ds="http://schemas.openxmlformats.org/officeDocument/2006/customXml" ds:itemID="{2926456B-3F7F-4447-A6CD-8A776EB06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696c6-cbc5-4fbb-9f91-11f6b154cc6a"/>
    <ds:schemaRef ds:uri="1e9a14a1-6cf8-4cb8-8c04-fb2cbb884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CF8571-D1F2-4F7A-93F2-C2C2501E289D}">
  <ds:schemaRefs>
    <ds:schemaRef ds:uri="http://schemas.openxmlformats.org/officeDocument/2006/bibliography"/>
  </ds:schemaRefs>
</ds:datastoreItem>
</file>

<file path=customXml/itemProps5.xml><?xml version="1.0" encoding="utf-8"?>
<ds:datastoreItem xmlns:ds="http://schemas.openxmlformats.org/officeDocument/2006/customXml" ds:itemID="{9FE743B1-C6EA-432C-ABEE-4AABC05BBA18}">
  <ds:schemaRefs>
    <ds:schemaRef ds:uri="http://schemas.openxmlformats.org/officeDocument/2006/bibliography"/>
  </ds:schemaRefs>
</ds:datastoreItem>
</file>

<file path=customXml/itemProps6.xml><?xml version="1.0" encoding="utf-8"?>
<ds:datastoreItem xmlns:ds="http://schemas.openxmlformats.org/officeDocument/2006/customXml" ds:itemID="{A49353FE-3419-4906-BD51-6155F6649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1454</Words>
  <Characters>9163</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Übertitel:</vt:lpstr>
      <vt:lpstr>Übertitel:</vt:lpstr>
    </vt:vector>
  </TitlesOfParts>
  <Company>PeterKemptnerMachtMarketing</Company>
  <LinksUpToDate>false</LinksUpToDate>
  <CharactersWithSpaces>10596</CharactersWithSpaces>
  <SharedDoc>false</SharedDoc>
  <HLinks>
    <vt:vector size="6" baseType="variant">
      <vt:variant>
        <vt:i4>1441856</vt:i4>
      </vt:variant>
      <vt:variant>
        <vt:i4>0</vt:i4>
      </vt:variant>
      <vt:variant>
        <vt:i4>0</vt:i4>
      </vt:variant>
      <vt:variant>
        <vt:i4>5</vt:i4>
      </vt:variant>
      <vt:variant>
        <vt:lpwstr>http://www.rittal.at/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Übertitel:</dc:title>
  <dc:creator>Peter Kemptner</dc:creator>
  <cp:lastModifiedBy>Peter Kemptner</cp:lastModifiedBy>
  <cp:revision>3</cp:revision>
  <cp:lastPrinted>2018-08-16T06:48:00Z</cp:lastPrinted>
  <dcterms:created xsi:type="dcterms:W3CDTF">2020-01-13T16:34:00Z</dcterms:created>
  <dcterms:modified xsi:type="dcterms:W3CDTF">2020-01-13T17:18:00Z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88f0a4-524a-45f2-829d-417725fa4957_Enabled">
    <vt:lpwstr>True</vt:lpwstr>
  </property>
  <property fmtid="{D5CDD505-2E9C-101B-9397-08002B2CF9AE}" pid="3" name="MSIP_Label_2988f0a4-524a-45f2-829d-417725fa4957_SiteId">
    <vt:lpwstr>52daf2a9-3b73-4da4-ac6a-3f81adc92b7e</vt:lpwstr>
  </property>
  <property fmtid="{D5CDD505-2E9C-101B-9397-08002B2CF9AE}" pid="4" name="MSIP_Label_2988f0a4-524a-45f2-829d-417725fa4957_Owner">
    <vt:lpwstr>heidemarie.zangerl@endress.com</vt:lpwstr>
  </property>
  <property fmtid="{D5CDD505-2E9C-101B-9397-08002B2CF9AE}" pid="5" name="MSIP_Label_2988f0a4-524a-45f2-829d-417725fa4957_SetDate">
    <vt:lpwstr>2020-01-13T15:21:23.5287115Z</vt:lpwstr>
  </property>
  <property fmtid="{D5CDD505-2E9C-101B-9397-08002B2CF9AE}" pid="6" name="MSIP_Label_2988f0a4-524a-45f2-829d-417725fa4957_Name">
    <vt:lpwstr>Not Protected</vt:lpwstr>
  </property>
  <property fmtid="{D5CDD505-2E9C-101B-9397-08002B2CF9AE}" pid="7" name="MSIP_Label_2988f0a4-524a-45f2-829d-417725fa4957_Application">
    <vt:lpwstr>Microsoft Azure Information Protection</vt:lpwstr>
  </property>
  <property fmtid="{D5CDD505-2E9C-101B-9397-08002B2CF9AE}" pid="8" name="MSIP_Label_2988f0a4-524a-45f2-829d-417725fa4957_ActionId">
    <vt:lpwstr>4cc9f3e6-c8df-4ba2-95cf-fe0b160905fc</vt:lpwstr>
  </property>
  <property fmtid="{D5CDD505-2E9C-101B-9397-08002B2CF9AE}" pid="9" name="MSIP_Label_2988f0a4-524a-45f2-829d-417725fa4957_Extended_MSFT_Method">
    <vt:lpwstr>Automatic</vt:lpwstr>
  </property>
  <property fmtid="{D5CDD505-2E9C-101B-9397-08002B2CF9AE}" pid="10" name="Sensitivity">
    <vt:lpwstr>Not Protected</vt:lpwstr>
  </property>
  <property fmtid="{D5CDD505-2E9C-101B-9397-08002B2CF9AE}" pid="11" name="ContentTypeId">
    <vt:lpwstr>0x010100CF00110AAA0A094E88C1C3D7C5381A79</vt:lpwstr>
  </property>
</Properties>
</file>